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8340B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8340B2">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5"/>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323116">
        <w:rPr>
          <w:rFonts w:ascii="Times New Roman" w:hAnsi="Times New Roman"/>
          <w:b/>
        </w:rPr>
        <w:t>01.06</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476D23" w:rsidRPr="00FC5856" w:rsidRDefault="00476D23" w:rsidP="00476D23">
      <w:pPr>
        <w:pStyle w:val="a7"/>
        <w:jc w:val="center"/>
        <w:rPr>
          <w:b w:val="0"/>
          <w:szCs w:val="20"/>
        </w:rPr>
      </w:pPr>
      <w:r w:rsidRPr="00FC5856">
        <w:rPr>
          <w:b w:val="0"/>
          <w:szCs w:val="20"/>
        </w:rPr>
        <w:t>ПОСТАНОВЛЕНИЕ</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15.05.2023</w:t>
      </w:r>
      <w:r w:rsidRPr="00FC5856">
        <w:rPr>
          <w:b w:val="0"/>
          <w:szCs w:val="20"/>
        </w:rPr>
        <w:tab/>
      </w:r>
      <w:r w:rsidRPr="00FC5856">
        <w:rPr>
          <w:b w:val="0"/>
          <w:szCs w:val="20"/>
        </w:rPr>
        <w:tab/>
        <w:t xml:space="preserve">                                                                                                                                                    №  47</w:t>
      </w:r>
      <w:r w:rsidRPr="00FC5856">
        <w:rPr>
          <w:b w:val="0"/>
          <w:szCs w:val="20"/>
        </w:rPr>
        <w:tab/>
      </w:r>
      <w:r w:rsidRPr="00FC5856">
        <w:rPr>
          <w:b w:val="0"/>
          <w:szCs w:val="20"/>
        </w:rPr>
        <w:tab/>
      </w:r>
      <w:r w:rsidRPr="00FC5856">
        <w:rPr>
          <w:b w:val="0"/>
          <w:szCs w:val="20"/>
        </w:rPr>
        <w:tab/>
      </w:r>
    </w:p>
    <w:p w:rsidR="00476D23" w:rsidRPr="00FC5856" w:rsidRDefault="00476D23" w:rsidP="00476D23">
      <w:pPr>
        <w:pStyle w:val="a7"/>
        <w:jc w:val="both"/>
        <w:rPr>
          <w:b w:val="0"/>
          <w:szCs w:val="20"/>
        </w:rPr>
      </w:pPr>
    </w:p>
    <w:p w:rsidR="00476D23" w:rsidRPr="00FC5856" w:rsidRDefault="00476D23" w:rsidP="00476D23">
      <w:pPr>
        <w:pStyle w:val="a7"/>
        <w:jc w:val="center"/>
        <w:rPr>
          <w:b w:val="0"/>
          <w:szCs w:val="20"/>
        </w:rPr>
      </w:pPr>
      <w:r w:rsidRPr="00FC5856">
        <w:rPr>
          <w:b w:val="0"/>
          <w:szCs w:val="20"/>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tbl>
      <w:tblPr>
        <w:tblW w:w="0" w:type="auto"/>
        <w:jc w:val="center"/>
        <w:tblLook w:val="0000"/>
      </w:tblPr>
      <w:tblGrid>
        <w:gridCol w:w="4785"/>
        <w:gridCol w:w="4785"/>
      </w:tblGrid>
      <w:tr w:rsidR="00476D23" w:rsidRPr="00FC5856" w:rsidTr="00A17FEC">
        <w:trPr>
          <w:jc w:val="center"/>
        </w:trPr>
        <w:tc>
          <w:tcPr>
            <w:tcW w:w="4785" w:type="dxa"/>
          </w:tcPr>
          <w:p w:rsidR="00476D23" w:rsidRPr="00FC5856" w:rsidRDefault="00476D23" w:rsidP="00476D23">
            <w:pPr>
              <w:pStyle w:val="a7"/>
              <w:jc w:val="both"/>
              <w:rPr>
                <w:b w:val="0"/>
                <w:szCs w:val="20"/>
              </w:rPr>
            </w:pPr>
            <w:r w:rsidRPr="00FC5856">
              <w:rPr>
                <w:b w:val="0"/>
                <w:szCs w:val="20"/>
              </w:rPr>
              <w:tab/>
            </w:r>
            <w:r w:rsidRPr="00FC5856">
              <w:rPr>
                <w:b w:val="0"/>
                <w:szCs w:val="20"/>
              </w:rPr>
              <w:tab/>
            </w:r>
            <w:r w:rsidRPr="00FC5856">
              <w:rPr>
                <w:b w:val="0"/>
                <w:szCs w:val="20"/>
              </w:rPr>
              <w:tab/>
            </w:r>
          </w:p>
        </w:tc>
        <w:tc>
          <w:tcPr>
            <w:tcW w:w="4785" w:type="dxa"/>
          </w:tcPr>
          <w:p w:rsidR="00476D23" w:rsidRPr="00FC5856" w:rsidRDefault="00476D23" w:rsidP="00476D23">
            <w:pPr>
              <w:pStyle w:val="a7"/>
              <w:jc w:val="both"/>
              <w:rPr>
                <w:b w:val="0"/>
                <w:szCs w:val="20"/>
              </w:rPr>
            </w:pPr>
          </w:p>
        </w:tc>
      </w:tr>
    </w:tbl>
    <w:p w:rsidR="00476D23" w:rsidRPr="00FC5856" w:rsidRDefault="00476D23" w:rsidP="00476D23">
      <w:pPr>
        <w:pStyle w:val="a7"/>
        <w:jc w:val="both"/>
        <w:rPr>
          <w:b w:val="0"/>
          <w:szCs w:val="20"/>
        </w:rPr>
      </w:pPr>
      <w:r w:rsidRPr="00FC5856">
        <w:rPr>
          <w:b w:val="0"/>
          <w:szCs w:val="20"/>
        </w:rPr>
        <w:t>В соответствии с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ПОСТАНОВЛЯЮ:</w:t>
      </w:r>
    </w:p>
    <w:p w:rsidR="00476D23" w:rsidRPr="00FC5856" w:rsidRDefault="00476D23" w:rsidP="00476D23">
      <w:pPr>
        <w:pStyle w:val="a7"/>
        <w:jc w:val="both"/>
        <w:rPr>
          <w:b w:val="0"/>
          <w:szCs w:val="20"/>
        </w:rPr>
      </w:pPr>
      <w:r w:rsidRPr="00FC5856">
        <w:rPr>
          <w:b w:val="0"/>
          <w:szCs w:val="20"/>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r w:rsidRPr="00FC5856">
        <w:rPr>
          <w:b w:val="0"/>
          <w:szCs w:val="20"/>
        </w:rPr>
        <w:t>2. Утвердить состав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w:t>
      </w:r>
    </w:p>
    <w:p w:rsidR="00476D23" w:rsidRPr="00FC5856" w:rsidRDefault="00476D23" w:rsidP="00476D23">
      <w:pPr>
        <w:pStyle w:val="a7"/>
        <w:jc w:val="both"/>
        <w:rPr>
          <w:b w:val="0"/>
          <w:szCs w:val="20"/>
        </w:rPr>
      </w:pPr>
      <w:r w:rsidRPr="00FC5856">
        <w:rPr>
          <w:b w:val="0"/>
          <w:szCs w:val="20"/>
        </w:rPr>
        <w:t>3. Утвердить положение о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№2 к настоящему постановлению.</w:t>
      </w:r>
    </w:p>
    <w:p w:rsidR="00476D23" w:rsidRPr="00FC5856" w:rsidRDefault="00476D23" w:rsidP="00476D23">
      <w:pPr>
        <w:pStyle w:val="a7"/>
        <w:jc w:val="both"/>
        <w:rPr>
          <w:b w:val="0"/>
          <w:szCs w:val="20"/>
        </w:rPr>
      </w:pPr>
      <w:r w:rsidRPr="00FC5856">
        <w:rPr>
          <w:b w:val="0"/>
          <w:szCs w:val="20"/>
        </w:rPr>
        <w:t xml:space="preserve">4. Опубликовать настоящее постановление в информационном бюллетене иразместитьна официальном сайте муниципального образования Иштанского сельского поселения- </w:t>
      </w:r>
      <w:hyperlink r:id="rId8" w:history="1">
        <w:r w:rsidRPr="00FC5856">
          <w:rPr>
            <w:rStyle w:val="a9"/>
            <w:b w:val="0"/>
            <w:szCs w:val="20"/>
          </w:rPr>
          <w:t>http://ishtanskoe.ru</w:t>
        </w:r>
      </w:hyperlink>
      <w:r w:rsidRPr="00FC5856">
        <w:rPr>
          <w:b w:val="0"/>
          <w:szCs w:val="20"/>
        </w:rPr>
        <w:t>.в информационно-телекоммуникационной сети Интернет.</w:t>
      </w:r>
    </w:p>
    <w:p w:rsidR="00476D23" w:rsidRPr="00FC5856" w:rsidRDefault="00476D23" w:rsidP="00476D23">
      <w:pPr>
        <w:pStyle w:val="a7"/>
        <w:jc w:val="both"/>
        <w:rPr>
          <w:rFonts w:eastAsia="Times New Roman CYR"/>
          <w:b w:val="0"/>
          <w:szCs w:val="20"/>
        </w:rPr>
      </w:pPr>
      <w:r w:rsidRPr="00FC5856">
        <w:rPr>
          <w:b w:val="0"/>
          <w:szCs w:val="20"/>
        </w:rPr>
        <w:t>Настоящее постановление вступает в силу с даты его подписания.</w:t>
      </w:r>
    </w:p>
    <w:p w:rsidR="00476D23" w:rsidRPr="00FC5856" w:rsidRDefault="00476D23" w:rsidP="00476D23">
      <w:pPr>
        <w:pStyle w:val="a7"/>
        <w:jc w:val="both"/>
        <w:rPr>
          <w:b w:val="0"/>
          <w:szCs w:val="20"/>
        </w:rPr>
      </w:pPr>
      <w:r w:rsidRPr="00FC5856">
        <w:rPr>
          <w:b w:val="0"/>
          <w:szCs w:val="20"/>
        </w:rPr>
        <w:t>6. Контроль за исполнением настоящего постановления оставляю за собой</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Врио Иштанского сельского поселения                                         В.О.Королёва</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Приложение №1</w:t>
      </w:r>
    </w:p>
    <w:p w:rsidR="00476D23" w:rsidRPr="00FC5856" w:rsidRDefault="00476D23" w:rsidP="00476D23">
      <w:pPr>
        <w:pStyle w:val="a7"/>
        <w:jc w:val="both"/>
        <w:rPr>
          <w:b w:val="0"/>
          <w:szCs w:val="20"/>
        </w:rPr>
      </w:pPr>
      <w:r w:rsidRPr="00FC5856">
        <w:rPr>
          <w:b w:val="0"/>
          <w:szCs w:val="20"/>
        </w:rPr>
        <w:t>УТВЕРЖДЕНО</w:t>
      </w:r>
    </w:p>
    <w:p w:rsidR="00476D23" w:rsidRPr="00FC5856" w:rsidRDefault="00476D23" w:rsidP="00476D23">
      <w:pPr>
        <w:pStyle w:val="a7"/>
        <w:jc w:val="both"/>
        <w:rPr>
          <w:b w:val="0"/>
          <w:szCs w:val="20"/>
        </w:rPr>
      </w:pPr>
      <w:r w:rsidRPr="00FC5856">
        <w:rPr>
          <w:b w:val="0"/>
          <w:szCs w:val="20"/>
        </w:rPr>
        <w:t xml:space="preserve">постановлением Администрации </w:t>
      </w:r>
    </w:p>
    <w:p w:rsidR="00476D23" w:rsidRPr="00FC5856" w:rsidRDefault="00476D23" w:rsidP="00476D23">
      <w:pPr>
        <w:pStyle w:val="a7"/>
        <w:jc w:val="both"/>
        <w:rPr>
          <w:b w:val="0"/>
          <w:szCs w:val="20"/>
        </w:rPr>
      </w:pPr>
      <w:r w:rsidRPr="00FC5856">
        <w:rPr>
          <w:b w:val="0"/>
          <w:szCs w:val="20"/>
        </w:rPr>
        <w:t xml:space="preserve">Иштанского сельского поселения </w:t>
      </w:r>
    </w:p>
    <w:p w:rsidR="00476D23" w:rsidRPr="00FC5856" w:rsidRDefault="00476D23" w:rsidP="00476D23">
      <w:pPr>
        <w:pStyle w:val="a7"/>
        <w:jc w:val="both"/>
        <w:rPr>
          <w:b w:val="0"/>
          <w:szCs w:val="20"/>
        </w:rPr>
      </w:pPr>
      <w:r w:rsidRPr="00FC5856">
        <w:rPr>
          <w:b w:val="0"/>
          <w:szCs w:val="20"/>
        </w:rPr>
        <w:t>от 15.05.2023  №47</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СОСТАВ</w:t>
      </w:r>
    </w:p>
    <w:p w:rsidR="00476D23" w:rsidRPr="00FC5856" w:rsidRDefault="00476D23" w:rsidP="00476D23">
      <w:pPr>
        <w:pStyle w:val="a7"/>
        <w:jc w:val="both"/>
        <w:rPr>
          <w:b w:val="0"/>
          <w:szCs w:val="20"/>
        </w:rPr>
      </w:pPr>
      <w:r w:rsidRPr="00FC5856">
        <w:rPr>
          <w:b w:val="0"/>
          <w:szCs w:val="20"/>
        </w:rPr>
        <w:t>комиссии для проведения осмотра здания, сооружения,</w:t>
      </w:r>
    </w:p>
    <w:p w:rsidR="00476D23" w:rsidRPr="00FC5856" w:rsidRDefault="00476D23" w:rsidP="00476D23">
      <w:pPr>
        <w:pStyle w:val="a7"/>
        <w:jc w:val="both"/>
        <w:rPr>
          <w:b w:val="0"/>
          <w:szCs w:val="20"/>
        </w:rPr>
      </w:pPr>
      <w:r w:rsidRPr="00FC5856">
        <w:rPr>
          <w:b w:val="0"/>
          <w:szCs w:val="20"/>
        </w:rPr>
        <w:lastRenderedPageBreak/>
        <w:t>объекта незавершенного строительства при проведении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5"/>
        <w:gridCol w:w="5709"/>
      </w:tblGrid>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w:t>
            </w:r>
          </w:p>
          <w:p w:rsidR="00476D23" w:rsidRPr="00FC5856" w:rsidRDefault="00476D23" w:rsidP="00476D23">
            <w:pPr>
              <w:pStyle w:val="a7"/>
              <w:jc w:val="both"/>
              <w:rPr>
                <w:b w:val="0"/>
                <w:szCs w:val="20"/>
                <w:lang w:eastAsia="en-US"/>
              </w:rPr>
            </w:pPr>
            <w:r w:rsidRPr="00FC5856">
              <w:rPr>
                <w:b w:val="0"/>
                <w:szCs w:val="20"/>
                <w:lang w:eastAsia="en-US"/>
              </w:rPr>
              <w:t>п/п</w:t>
            </w:r>
          </w:p>
        </w:tc>
        <w:tc>
          <w:tcPr>
            <w:tcW w:w="3405"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Ф.И.О.</w:t>
            </w:r>
          </w:p>
        </w:tc>
        <w:tc>
          <w:tcPr>
            <w:tcW w:w="5709"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Занимаемая должность</w:t>
            </w:r>
          </w:p>
        </w:tc>
      </w:tr>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1</w:t>
            </w:r>
          </w:p>
        </w:tc>
        <w:tc>
          <w:tcPr>
            <w:tcW w:w="3405"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Королёва Вероника Олеговна</w:t>
            </w:r>
          </w:p>
        </w:tc>
        <w:tc>
          <w:tcPr>
            <w:tcW w:w="5709"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Врио Главы Иштанского сельского поселения, председатель комиссии</w:t>
            </w:r>
          </w:p>
        </w:tc>
      </w:tr>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2</w:t>
            </w:r>
          </w:p>
        </w:tc>
        <w:tc>
          <w:tcPr>
            <w:tcW w:w="3405"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Бондарчук Наталия Юрьевна</w:t>
            </w:r>
          </w:p>
        </w:tc>
        <w:tc>
          <w:tcPr>
            <w:tcW w:w="5709"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специалист по земельным ресурсам и муниципальной собственности</w:t>
            </w:r>
          </w:p>
        </w:tc>
      </w:tr>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3</w:t>
            </w:r>
          </w:p>
        </w:tc>
        <w:tc>
          <w:tcPr>
            <w:tcW w:w="3405"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Жуковская Татьяна Николаевна</w:t>
            </w:r>
          </w:p>
        </w:tc>
        <w:tc>
          <w:tcPr>
            <w:tcW w:w="5709" w:type="dxa"/>
            <w:tcBorders>
              <w:top w:val="single" w:sz="4" w:space="0" w:color="auto"/>
              <w:left w:val="single" w:sz="4" w:space="0" w:color="auto"/>
              <w:bottom w:val="single" w:sz="4" w:space="0" w:color="auto"/>
              <w:right w:val="single" w:sz="4" w:space="0" w:color="auto"/>
            </w:tcBorders>
            <w:vAlign w:val="center"/>
            <w:hideMark/>
          </w:tcPr>
          <w:p w:rsidR="00476D23" w:rsidRPr="00FC5856" w:rsidRDefault="00476D23" w:rsidP="00476D23">
            <w:pPr>
              <w:pStyle w:val="a7"/>
              <w:jc w:val="both"/>
              <w:rPr>
                <w:b w:val="0"/>
                <w:szCs w:val="20"/>
                <w:lang w:eastAsia="en-US"/>
              </w:rPr>
            </w:pPr>
            <w:r w:rsidRPr="00FC5856">
              <w:rPr>
                <w:b w:val="0"/>
                <w:szCs w:val="20"/>
                <w:lang w:eastAsia="en-US"/>
              </w:rPr>
              <w:t>Главный бухгалтер-финансист, секретарь комиссии</w:t>
            </w:r>
          </w:p>
        </w:tc>
      </w:tr>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4</w:t>
            </w:r>
          </w:p>
        </w:tc>
        <w:tc>
          <w:tcPr>
            <w:tcW w:w="3405"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Изотова Галина Николаевна</w:t>
            </w:r>
          </w:p>
        </w:tc>
        <w:tc>
          <w:tcPr>
            <w:tcW w:w="5709"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председатель Совета Иштанского сельского поселения,  (по согласованию)</w:t>
            </w:r>
          </w:p>
        </w:tc>
      </w:tr>
      <w:tr w:rsidR="00476D23" w:rsidRPr="00FC5856" w:rsidTr="00A17FEC">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5</w:t>
            </w:r>
          </w:p>
        </w:tc>
        <w:tc>
          <w:tcPr>
            <w:tcW w:w="3405"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Ерёмина Оксана Сергеевна</w:t>
            </w:r>
          </w:p>
        </w:tc>
        <w:tc>
          <w:tcPr>
            <w:tcW w:w="5709" w:type="dxa"/>
            <w:tcBorders>
              <w:top w:val="single" w:sz="4" w:space="0" w:color="auto"/>
              <w:left w:val="single" w:sz="4" w:space="0" w:color="auto"/>
              <w:bottom w:val="single" w:sz="4" w:space="0" w:color="auto"/>
              <w:right w:val="single" w:sz="4" w:space="0" w:color="auto"/>
            </w:tcBorders>
            <w:vAlign w:val="center"/>
          </w:tcPr>
          <w:p w:rsidR="00476D23" w:rsidRPr="00FC5856" w:rsidRDefault="00476D23" w:rsidP="00476D23">
            <w:pPr>
              <w:pStyle w:val="a7"/>
              <w:jc w:val="both"/>
              <w:rPr>
                <w:b w:val="0"/>
                <w:szCs w:val="20"/>
                <w:lang w:eastAsia="en-US"/>
              </w:rPr>
            </w:pPr>
            <w:r w:rsidRPr="00FC5856">
              <w:rPr>
                <w:b w:val="0"/>
                <w:szCs w:val="20"/>
                <w:lang w:eastAsia="en-US"/>
              </w:rPr>
              <w:t>администратор, (по согласованию)</w:t>
            </w:r>
          </w:p>
        </w:tc>
      </w:tr>
    </w:tbl>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Приложение №2</w:t>
      </w:r>
    </w:p>
    <w:p w:rsidR="00476D23" w:rsidRPr="00FC5856" w:rsidRDefault="00476D23" w:rsidP="00476D23">
      <w:pPr>
        <w:pStyle w:val="a7"/>
        <w:jc w:val="both"/>
        <w:rPr>
          <w:b w:val="0"/>
          <w:szCs w:val="20"/>
        </w:rPr>
      </w:pPr>
      <w:r w:rsidRPr="00FC5856">
        <w:rPr>
          <w:b w:val="0"/>
          <w:szCs w:val="20"/>
        </w:rPr>
        <w:t>УТВЕРЖДЕНО</w:t>
      </w:r>
    </w:p>
    <w:p w:rsidR="00476D23" w:rsidRPr="00FC5856" w:rsidRDefault="00476D23" w:rsidP="00476D23">
      <w:pPr>
        <w:pStyle w:val="a7"/>
        <w:jc w:val="both"/>
        <w:rPr>
          <w:b w:val="0"/>
          <w:szCs w:val="20"/>
        </w:rPr>
      </w:pPr>
      <w:r w:rsidRPr="00FC5856">
        <w:rPr>
          <w:b w:val="0"/>
          <w:szCs w:val="20"/>
        </w:rPr>
        <w:t xml:space="preserve">постановлением Администрации </w:t>
      </w:r>
    </w:p>
    <w:p w:rsidR="00476D23" w:rsidRPr="00FC5856" w:rsidRDefault="00476D23" w:rsidP="00476D23">
      <w:pPr>
        <w:pStyle w:val="a7"/>
        <w:jc w:val="both"/>
        <w:rPr>
          <w:b w:val="0"/>
          <w:szCs w:val="20"/>
        </w:rPr>
      </w:pPr>
      <w:r w:rsidRPr="00FC5856">
        <w:rPr>
          <w:b w:val="0"/>
          <w:szCs w:val="20"/>
        </w:rPr>
        <w:t xml:space="preserve">Иштанского сельского поселения </w:t>
      </w:r>
    </w:p>
    <w:p w:rsidR="00476D23" w:rsidRPr="00FC5856" w:rsidRDefault="00476D23" w:rsidP="00476D23">
      <w:pPr>
        <w:pStyle w:val="a7"/>
        <w:jc w:val="both"/>
        <w:rPr>
          <w:b w:val="0"/>
          <w:szCs w:val="20"/>
        </w:rPr>
      </w:pPr>
      <w:r w:rsidRPr="00FC5856">
        <w:rPr>
          <w:b w:val="0"/>
          <w:szCs w:val="20"/>
        </w:rPr>
        <w:t>от 15.05.2023 №47</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ПОЛОЖЕНИЕ</w:t>
      </w:r>
    </w:p>
    <w:p w:rsidR="00476D23" w:rsidRPr="00FC5856" w:rsidRDefault="00476D23" w:rsidP="00476D23">
      <w:pPr>
        <w:pStyle w:val="a7"/>
        <w:jc w:val="both"/>
        <w:rPr>
          <w:b w:val="0"/>
          <w:szCs w:val="20"/>
        </w:rPr>
      </w:pPr>
      <w:r w:rsidRPr="00FC5856">
        <w:rPr>
          <w:b w:val="0"/>
          <w:szCs w:val="20"/>
        </w:rPr>
        <w:t>о комиссии для проведения осмотра здания, сооружения,</w:t>
      </w:r>
    </w:p>
    <w:p w:rsidR="00476D23" w:rsidRPr="00FC5856" w:rsidRDefault="00476D23" w:rsidP="00476D23">
      <w:pPr>
        <w:pStyle w:val="a7"/>
        <w:jc w:val="both"/>
        <w:rPr>
          <w:b w:val="0"/>
          <w:szCs w:val="20"/>
        </w:rPr>
      </w:pPr>
      <w:r w:rsidRPr="00FC5856">
        <w:rPr>
          <w:b w:val="0"/>
          <w:szCs w:val="20"/>
        </w:rPr>
        <w:t>объекта незавершенного строительства при проведении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Общие положения</w:t>
      </w:r>
    </w:p>
    <w:p w:rsidR="00476D23" w:rsidRPr="00FC5856" w:rsidRDefault="00476D23" w:rsidP="00476D23">
      <w:pPr>
        <w:pStyle w:val="a7"/>
        <w:jc w:val="both"/>
        <w:rPr>
          <w:b w:val="0"/>
          <w:color w:val="444444"/>
          <w:szCs w:val="20"/>
        </w:rPr>
      </w:pPr>
      <w:r w:rsidRPr="00FC5856">
        <w:rPr>
          <w:b w:val="0"/>
          <w:szCs w:val="20"/>
          <w:bdr w:val="none" w:sz="0" w:space="0" w:color="auto" w:frame="1"/>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органом, созданным для проведения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r w:rsidRPr="00FC5856">
        <w:rPr>
          <w:b w:val="0"/>
          <w:szCs w:val="20"/>
          <w:bdr w:val="none" w:sz="0" w:space="0" w:color="auto" w:frame="1"/>
        </w:rPr>
        <w:t>1.2. В своей деятельности Комиссия руководствуется </w:t>
      </w:r>
      <w:hyperlink r:id="rId9" w:history="1">
        <w:r w:rsidRPr="00FC5856">
          <w:rPr>
            <w:rStyle w:val="a9"/>
            <w:b w:val="0"/>
            <w:color w:val="000000"/>
            <w:szCs w:val="20"/>
            <w:bdr w:val="none" w:sz="0" w:space="0" w:color="auto" w:frame="1"/>
          </w:rPr>
          <w:t>Гражданским кодексом Российской Федерации</w:t>
        </w:r>
      </w:hyperlink>
      <w:r w:rsidRPr="00FC5856">
        <w:rPr>
          <w:b w:val="0"/>
          <w:szCs w:val="20"/>
          <w:bdr w:val="none" w:sz="0" w:space="0" w:color="auto" w:frame="1"/>
        </w:rPr>
        <w:t>,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установлении </w:t>
      </w:r>
      <w:hyperlink r:id="rId10" w:anchor="P35" w:history="1">
        <w:r w:rsidRPr="00FC5856">
          <w:rPr>
            <w:rStyle w:val="a9"/>
            <w:b w:val="0"/>
            <w:szCs w:val="20"/>
            <w:bdr w:val="none" w:sz="0" w:space="0" w:color="auto" w:frame="1"/>
          </w:rPr>
          <w:t>п</w:t>
        </w:r>
      </w:hyperlink>
      <w:r w:rsidRPr="00FC5856">
        <w:rPr>
          <w:b w:val="0"/>
          <w:szCs w:val="20"/>
          <w:bdr w:val="none" w:sz="0" w:space="0" w:color="auto" w:frame="1"/>
        </w:rPr>
        <w:t xml:space="preserve">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w:t>
      </w:r>
      <w:r w:rsidRPr="00FC5856">
        <w:rPr>
          <w:b w:val="0"/>
          <w:color w:val="000000" w:themeColor="text1"/>
          <w:szCs w:val="20"/>
          <w:bdr w:val="none" w:sz="0" w:space="0" w:color="auto" w:frame="1"/>
        </w:rPr>
        <w:t>недвижимости, форма  акта</w:t>
      </w:r>
      <w:r w:rsidRPr="00FC5856">
        <w:rPr>
          <w:b w:val="0"/>
          <w:szCs w:val="20"/>
          <w:bdr w:val="none" w:sz="0" w:space="0" w:color="auto" w:frame="1"/>
        </w:rPr>
        <w:t xml:space="preserve">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bdr w:val="none" w:sz="0" w:space="0" w:color="auto" w:frame="1"/>
        </w:rPr>
      </w:pPr>
      <w:r w:rsidRPr="00FC5856">
        <w:rPr>
          <w:b w:val="0"/>
          <w:szCs w:val="20"/>
          <w:bdr w:val="none" w:sz="0" w:space="0" w:color="auto" w:frame="1"/>
        </w:rPr>
        <w:t>Основные задачи, функции и права Комиссии</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r w:rsidRPr="00FC5856">
        <w:rPr>
          <w:b w:val="0"/>
          <w:szCs w:val="20"/>
        </w:rPr>
        <w:t>2.2. Комиссия в соответствии с возложенными на нее задачами согласно положениям Федерального закона от 30.12.2020 № 518-ФЗ «О внесении изменений в отдельные законодательные акты Российской Федерации» осуществляет следующие функции:</w:t>
      </w:r>
    </w:p>
    <w:p w:rsidR="00476D23" w:rsidRPr="00FC5856" w:rsidRDefault="00476D23" w:rsidP="00476D23">
      <w:pPr>
        <w:pStyle w:val="a7"/>
        <w:jc w:val="both"/>
        <w:rPr>
          <w:b w:val="0"/>
          <w:szCs w:val="20"/>
        </w:rPr>
      </w:pPr>
      <w:r w:rsidRPr="00FC5856">
        <w:rPr>
          <w:b w:val="0"/>
          <w:szCs w:val="20"/>
        </w:rPr>
        <w:t xml:space="preserve">2.2.1. размещает на официальном сайте муниципального образования «Иштанское   сельское поселение» и на информационных щитах в границах населенного пункта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476D23" w:rsidRPr="00FC5856" w:rsidRDefault="00476D23" w:rsidP="00476D23">
      <w:pPr>
        <w:pStyle w:val="a7"/>
        <w:jc w:val="both"/>
        <w:rPr>
          <w:b w:val="0"/>
          <w:szCs w:val="20"/>
        </w:rPr>
      </w:pPr>
      <w:r w:rsidRPr="00FC5856">
        <w:rPr>
          <w:b w:val="0"/>
          <w:szCs w:val="20"/>
        </w:rPr>
        <w:t>2.2.2.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В ходе проведения осмотра осуществляется фотофиксация объекта недвижимости с указанием места и даты съемки. Материалы фотофиксации прилагаются к Акту осмотра здания, сооружения,</w:t>
      </w:r>
    </w:p>
    <w:p w:rsidR="00476D23" w:rsidRPr="00FC5856" w:rsidRDefault="00476D23" w:rsidP="00476D23">
      <w:pPr>
        <w:pStyle w:val="a7"/>
        <w:jc w:val="both"/>
        <w:rPr>
          <w:b w:val="0"/>
          <w:szCs w:val="20"/>
        </w:rPr>
      </w:pPr>
      <w:r w:rsidRPr="00FC5856">
        <w:rPr>
          <w:b w:val="0"/>
          <w:szCs w:val="20"/>
        </w:rPr>
        <w:t>объекта незавершенного строительства при проведении мероприятий по выявлению правообладателей ранее учтенных объектов недвижимости.</w:t>
      </w:r>
    </w:p>
    <w:p w:rsidR="00476D23" w:rsidRPr="00FC5856" w:rsidRDefault="00476D23" w:rsidP="00476D23">
      <w:pPr>
        <w:pStyle w:val="a7"/>
        <w:jc w:val="both"/>
        <w:rPr>
          <w:b w:val="0"/>
          <w:szCs w:val="20"/>
        </w:rPr>
      </w:pPr>
      <w:r w:rsidRPr="00FC5856">
        <w:rPr>
          <w:b w:val="0"/>
          <w:szCs w:val="20"/>
        </w:rPr>
        <w:t xml:space="preserve">2.2.3. В результате осмотра оформляется Акт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по форме, установленной </w:t>
      </w:r>
      <w:r w:rsidRPr="00FC5856">
        <w:rPr>
          <w:b w:val="0"/>
          <w:color w:val="000000"/>
          <w:szCs w:val="20"/>
          <w:bdr w:val="none" w:sz="0" w:space="0" w:color="auto" w:frame="1"/>
        </w:rPr>
        <w:t xml:space="preserve">приказом Федеральной службы государственной регистрации, кадастра и картографии от 28 апреля 2021 года № П/0179 «Об </w:t>
      </w:r>
      <w:r w:rsidRPr="00FC5856">
        <w:rPr>
          <w:b w:val="0"/>
          <w:color w:val="000000" w:themeColor="text1"/>
          <w:szCs w:val="20"/>
          <w:bdr w:val="none" w:sz="0" w:space="0" w:color="auto" w:frame="1"/>
        </w:rPr>
        <w:t>установлении </w:t>
      </w:r>
      <w:hyperlink r:id="rId11" w:anchor="P35" w:history="1">
        <w:r w:rsidRPr="00FC5856">
          <w:rPr>
            <w:rStyle w:val="a9"/>
            <w:b w:val="0"/>
            <w:color w:val="000000" w:themeColor="text1"/>
            <w:szCs w:val="20"/>
            <w:bdr w:val="none" w:sz="0" w:space="0" w:color="auto" w:frame="1"/>
          </w:rPr>
          <w:t>п</w:t>
        </w:r>
      </w:hyperlink>
      <w:r w:rsidRPr="00FC5856">
        <w:rPr>
          <w:b w:val="0"/>
          <w:color w:val="000000" w:themeColor="text1"/>
          <w:szCs w:val="20"/>
          <w:bdr w:val="none" w:sz="0" w:space="0" w:color="auto" w:frame="1"/>
        </w:rPr>
        <w:t>орядка,</w:t>
      </w:r>
      <w:r w:rsidRPr="00FC5856">
        <w:rPr>
          <w:b w:val="0"/>
          <w:szCs w:val="20"/>
          <w:bdr w:val="none" w:sz="0" w:space="0" w:color="auto" w:frame="1"/>
        </w:rPr>
        <w:t xml:space="preserve"> проведения осмотра здания, сооружения или объекта незавершенного строительства при проведении </w:t>
      </w:r>
      <w:r w:rsidRPr="00FC5856">
        <w:rPr>
          <w:b w:val="0"/>
          <w:color w:val="000000" w:themeColor="text1"/>
          <w:szCs w:val="20"/>
          <w:bdr w:val="none" w:sz="0" w:space="0" w:color="auto" w:frame="1"/>
        </w:rPr>
        <w:t>мероприятий по выявлению правообладателей ранее учтенных объектов недвижимости, </w:t>
      </w:r>
      <w:hyperlink r:id="rId12" w:anchor="P76" w:history="1">
        <w:r w:rsidRPr="00FC5856">
          <w:rPr>
            <w:rStyle w:val="a9"/>
            <w:b w:val="0"/>
            <w:color w:val="000000" w:themeColor="text1"/>
            <w:szCs w:val="20"/>
            <w:bdr w:val="none" w:sz="0" w:space="0" w:color="auto" w:frame="1"/>
          </w:rPr>
          <w:t>форм</w:t>
        </w:r>
      </w:hyperlink>
      <w:r w:rsidRPr="00FC5856">
        <w:rPr>
          <w:b w:val="0"/>
          <w:color w:val="000000" w:themeColor="text1"/>
          <w:szCs w:val="20"/>
          <w:bdr w:val="none" w:sz="0" w:space="0" w:color="auto" w:frame="1"/>
        </w:rPr>
        <w:t>ы акта осмотра</w:t>
      </w:r>
      <w:r w:rsidRPr="00FC5856">
        <w:rPr>
          <w:b w:val="0"/>
          <w:szCs w:val="20"/>
          <w:bdr w:val="none" w:sz="0" w:space="0" w:color="auto" w:frame="1"/>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Pr="00FC5856">
        <w:rPr>
          <w:b w:val="0"/>
          <w:szCs w:val="20"/>
        </w:rPr>
        <w:t xml:space="preserve">. </w:t>
      </w:r>
    </w:p>
    <w:p w:rsidR="00476D23" w:rsidRPr="00FC5856" w:rsidRDefault="00476D23" w:rsidP="00476D23">
      <w:pPr>
        <w:pStyle w:val="a7"/>
        <w:jc w:val="both"/>
        <w:rPr>
          <w:b w:val="0"/>
          <w:color w:val="000000"/>
          <w:szCs w:val="20"/>
          <w:bdr w:val="none" w:sz="0" w:space="0" w:color="auto" w:frame="1"/>
        </w:rPr>
      </w:pPr>
    </w:p>
    <w:p w:rsidR="00476D23" w:rsidRPr="00FC5856" w:rsidRDefault="00476D23" w:rsidP="00476D23">
      <w:pPr>
        <w:pStyle w:val="a7"/>
        <w:jc w:val="both"/>
        <w:rPr>
          <w:b w:val="0"/>
          <w:szCs w:val="20"/>
        </w:rPr>
      </w:pPr>
      <w:r w:rsidRPr="00FC5856">
        <w:rPr>
          <w:b w:val="0"/>
          <w:szCs w:val="20"/>
        </w:rPr>
        <w:t>Организация деятельности Комиссия</w:t>
      </w:r>
    </w:p>
    <w:p w:rsidR="00476D23" w:rsidRPr="00FC5856" w:rsidRDefault="00476D23" w:rsidP="00476D23">
      <w:pPr>
        <w:pStyle w:val="a7"/>
        <w:jc w:val="both"/>
        <w:rPr>
          <w:b w:val="0"/>
          <w:szCs w:val="20"/>
        </w:rPr>
      </w:pPr>
      <w:r w:rsidRPr="00FC5856">
        <w:rPr>
          <w:b w:val="0"/>
          <w:szCs w:val="20"/>
        </w:rPr>
        <w:t xml:space="preserve">3.1. Комиссию возглавляет председатель Комиссии. В отсутствие председателя его обязанности выполняет заместитель председателя Комиссии. В отсутствие членов Комиссии в заседаниях Комиссии участвуют должностные лица, исполняющие их обязанности. </w:t>
      </w:r>
      <w:bookmarkStart w:id="1" w:name="sub_42"/>
    </w:p>
    <w:p w:rsidR="00476D23" w:rsidRPr="00FC5856" w:rsidRDefault="00476D23" w:rsidP="00476D23">
      <w:pPr>
        <w:pStyle w:val="a7"/>
        <w:jc w:val="both"/>
        <w:rPr>
          <w:b w:val="0"/>
          <w:szCs w:val="20"/>
        </w:rPr>
      </w:pPr>
      <w:r w:rsidRPr="00FC5856">
        <w:rPr>
          <w:b w:val="0"/>
          <w:szCs w:val="20"/>
        </w:rPr>
        <w:t>3.2.  Председатель Комиссии:</w:t>
      </w:r>
    </w:p>
    <w:bookmarkEnd w:id="1"/>
    <w:p w:rsidR="00476D23" w:rsidRPr="00FC5856" w:rsidRDefault="00476D23" w:rsidP="00476D23">
      <w:pPr>
        <w:pStyle w:val="a7"/>
        <w:jc w:val="both"/>
        <w:rPr>
          <w:b w:val="0"/>
          <w:szCs w:val="20"/>
        </w:rPr>
      </w:pPr>
      <w:r w:rsidRPr="00FC5856">
        <w:rPr>
          <w:b w:val="0"/>
          <w:szCs w:val="20"/>
        </w:rPr>
        <w:t>а) организует деятельность Комиссии;</w:t>
      </w:r>
    </w:p>
    <w:p w:rsidR="00476D23" w:rsidRPr="00FC5856" w:rsidRDefault="00476D23" w:rsidP="00476D23">
      <w:pPr>
        <w:pStyle w:val="a7"/>
        <w:jc w:val="both"/>
        <w:rPr>
          <w:b w:val="0"/>
          <w:szCs w:val="20"/>
        </w:rPr>
      </w:pPr>
      <w:r w:rsidRPr="00FC5856">
        <w:rPr>
          <w:b w:val="0"/>
          <w:szCs w:val="20"/>
        </w:rPr>
        <w:t>б) ведет заседания Комиссии;</w:t>
      </w:r>
    </w:p>
    <w:p w:rsidR="00476D23" w:rsidRPr="00FC5856" w:rsidRDefault="00476D23" w:rsidP="00476D23">
      <w:pPr>
        <w:pStyle w:val="a7"/>
        <w:jc w:val="both"/>
        <w:rPr>
          <w:b w:val="0"/>
          <w:szCs w:val="20"/>
        </w:rPr>
      </w:pPr>
      <w:r w:rsidRPr="00FC5856">
        <w:rPr>
          <w:b w:val="0"/>
          <w:szCs w:val="20"/>
        </w:rPr>
        <w:t>г) осуществляет общий контроль за исполнением решений Комиссии;</w:t>
      </w:r>
    </w:p>
    <w:p w:rsidR="00476D23" w:rsidRPr="00FC5856" w:rsidRDefault="00476D23" w:rsidP="00476D23">
      <w:pPr>
        <w:pStyle w:val="a7"/>
        <w:jc w:val="both"/>
        <w:rPr>
          <w:b w:val="0"/>
          <w:szCs w:val="20"/>
        </w:rPr>
      </w:pPr>
      <w:r w:rsidRPr="00FC5856">
        <w:rPr>
          <w:b w:val="0"/>
          <w:szCs w:val="20"/>
        </w:rPr>
        <w:t>д) создает необходимые условия для коллективного обсуждения и решения вопросов, вынесенных на рассмотрение Комиссии.</w:t>
      </w:r>
      <w:bookmarkStart w:id="2" w:name="sub_51"/>
    </w:p>
    <w:p w:rsidR="00476D23" w:rsidRPr="00FC5856" w:rsidRDefault="00476D23" w:rsidP="00476D23">
      <w:pPr>
        <w:pStyle w:val="a7"/>
        <w:jc w:val="both"/>
        <w:rPr>
          <w:b w:val="0"/>
          <w:szCs w:val="20"/>
        </w:rPr>
      </w:pPr>
      <w:r w:rsidRPr="00FC5856">
        <w:rPr>
          <w:b w:val="0"/>
          <w:szCs w:val="20"/>
        </w:rPr>
        <w:t>3.3. Заседания Комиссии созываются председателем Комиссии либо, по его поручению, секретарем Комиссии.</w:t>
      </w:r>
    </w:p>
    <w:p w:rsidR="00476D23" w:rsidRPr="00FC5856" w:rsidRDefault="00476D23" w:rsidP="00476D23">
      <w:pPr>
        <w:pStyle w:val="a7"/>
        <w:jc w:val="both"/>
        <w:rPr>
          <w:b w:val="0"/>
          <w:szCs w:val="20"/>
        </w:rPr>
      </w:pPr>
      <w:bookmarkStart w:id="3" w:name="sub_54"/>
      <w:bookmarkEnd w:id="2"/>
      <w:r w:rsidRPr="00FC5856">
        <w:rPr>
          <w:b w:val="0"/>
          <w:szCs w:val="20"/>
        </w:rPr>
        <w:t>3.4. Заседания Комиссии проводятся по мере необходимости.</w:t>
      </w:r>
    </w:p>
    <w:p w:rsidR="00476D23" w:rsidRPr="00FC5856" w:rsidRDefault="00476D23" w:rsidP="00476D23">
      <w:pPr>
        <w:pStyle w:val="a7"/>
        <w:jc w:val="both"/>
        <w:rPr>
          <w:b w:val="0"/>
          <w:szCs w:val="20"/>
        </w:rPr>
      </w:pPr>
      <w:bookmarkStart w:id="4" w:name="sub_55"/>
      <w:bookmarkEnd w:id="3"/>
      <w:r w:rsidRPr="00FC5856">
        <w:rPr>
          <w:b w:val="0"/>
          <w:szCs w:val="20"/>
        </w:rPr>
        <w:t xml:space="preserve">3.5. Повестка дня и порядок рассмотрения вопросов на заседаниях Комиссии определяются председателем Комиссии, а в случае его отсутствия - заместителем председателя Комиссии. </w:t>
      </w:r>
    </w:p>
    <w:p w:rsidR="00476D23" w:rsidRPr="00FC5856" w:rsidRDefault="00476D23" w:rsidP="00476D23">
      <w:pPr>
        <w:pStyle w:val="a7"/>
        <w:jc w:val="both"/>
        <w:rPr>
          <w:b w:val="0"/>
          <w:szCs w:val="20"/>
        </w:rPr>
      </w:pPr>
      <w:bookmarkStart w:id="5" w:name="sub_56"/>
      <w:bookmarkEnd w:id="4"/>
      <w:r w:rsidRPr="00FC5856">
        <w:rPr>
          <w:b w:val="0"/>
          <w:szCs w:val="20"/>
        </w:rPr>
        <w:t xml:space="preserve">3.6. Заседание Комиссии правомочно при участии в нем 2/3 от списочного состава членов Комиссии. </w:t>
      </w:r>
      <w:bookmarkEnd w:id="5"/>
    </w:p>
    <w:p w:rsidR="00476D23" w:rsidRPr="00FC5856" w:rsidRDefault="00476D23" w:rsidP="00476D23">
      <w:pPr>
        <w:pStyle w:val="a7"/>
        <w:jc w:val="both"/>
        <w:rPr>
          <w:b w:val="0"/>
          <w:szCs w:val="20"/>
        </w:rPr>
      </w:pPr>
      <w:r w:rsidRPr="00FC5856">
        <w:rPr>
          <w:b w:val="0"/>
          <w:szCs w:val="20"/>
        </w:rPr>
        <w:t xml:space="preserve">3.7. Результатом работы Комиссииявляется Акт осмотраздания,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подписанный членами комиссии. </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p>
    <w:p w:rsidR="00476D23" w:rsidRPr="00FC5856" w:rsidRDefault="00476D23" w:rsidP="00476D23">
      <w:pPr>
        <w:pStyle w:val="a7"/>
        <w:jc w:val="both"/>
        <w:rPr>
          <w:b w:val="0"/>
          <w:color w:val="000000"/>
          <w:szCs w:val="20"/>
        </w:rPr>
      </w:pPr>
      <w:r w:rsidRPr="00FC5856">
        <w:rPr>
          <w:b w:val="0"/>
          <w:color w:val="000000"/>
          <w:szCs w:val="20"/>
        </w:rPr>
        <w:t>Приложение N 2</w:t>
      </w:r>
    </w:p>
    <w:p w:rsidR="00476D23" w:rsidRPr="00FC5856" w:rsidRDefault="00476D23" w:rsidP="00476D23">
      <w:pPr>
        <w:pStyle w:val="a7"/>
        <w:jc w:val="both"/>
        <w:rPr>
          <w:b w:val="0"/>
          <w:color w:val="000000"/>
          <w:szCs w:val="20"/>
        </w:rPr>
      </w:pPr>
      <w:r w:rsidRPr="00FC5856">
        <w:rPr>
          <w:b w:val="0"/>
          <w:color w:val="000000"/>
          <w:szCs w:val="20"/>
        </w:rPr>
        <w:t>к приказу Росреестра</w:t>
      </w:r>
    </w:p>
    <w:p w:rsidR="00476D23" w:rsidRPr="00FC5856" w:rsidRDefault="00476D23" w:rsidP="00476D23">
      <w:pPr>
        <w:pStyle w:val="a7"/>
        <w:jc w:val="both"/>
        <w:rPr>
          <w:b w:val="0"/>
          <w:color w:val="000000"/>
          <w:szCs w:val="20"/>
        </w:rPr>
      </w:pPr>
      <w:r w:rsidRPr="00FC5856">
        <w:rPr>
          <w:b w:val="0"/>
          <w:color w:val="000000"/>
          <w:szCs w:val="20"/>
        </w:rPr>
        <w:t>от 28 апреля 2021 г. N П/0179</w:t>
      </w:r>
    </w:p>
    <w:p w:rsidR="00476D23" w:rsidRPr="00FC5856" w:rsidRDefault="00476D23" w:rsidP="00476D23">
      <w:pPr>
        <w:pStyle w:val="a7"/>
        <w:jc w:val="both"/>
        <w:rPr>
          <w:b w:val="0"/>
          <w:color w:val="000000"/>
          <w:szCs w:val="20"/>
        </w:rPr>
      </w:pPr>
      <w:r w:rsidRPr="00FC5856">
        <w:rPr>
          <w:b w:val="0"/>
          <w:color w:val="000000"/>
          <w:szCs w:val="20"/>
        </w:rPr>
        <w:t>Форма</w:t>
      </w:r>
    </w:p>
    <w:p w:rsidR="00476D23" w:rsidRPr="00FC5856" w:rsidRDefault="00476D23" w:rsidP="00476D23">
      <w:pPr>
        <w:pStyle w:val="a7"/>
        <w:jc w:val="both"/>
        <w:rPr>
          <w:b w:val="0"/>
          <w:color w:val="000000"/>
          <w:szCs w:val="20"/>
        </w:rPr>
      </w:pPr>
      <w:r w:rsidRPr="00FC5856">
        <w:rPr>
          <w:b w:val="0"/>
          <w:color w:val="000000"/>
          <w:szCs w:val="20"/>
        </w:rPr>
        <w:t>АКТ ОСМОТРА</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здания, сооружения или объекта незавершенного строительства</w:t>
      </w:r>
    </w:p>
    <w:p w:rsidR="00476D23" w:rsidRPr="00FC5856" w:rsidRDefault="00476D23" w:rsidP="00476D23">
      <w:pPr>
        <w:pStyle w:val="a7"/>
        <w:jc w:val="both"/>
        <w:rPr>
          <w:b w:val="0"/>
          <w:color w:val="000000"/>
          <w:szCs w:val="20"/>
        </w:rPr>
      </w:pPr>
      <w:r w:rsidRPr="00FC5856">
        <w:rPr>
          <w:b w:val="0"/>
          <w:color w:val="000000"/>
          <w:szCs w:val="20"/>
        </w:rPr>
        <w:t>при выявлении правообладателей ранее учтенных</w:t>
      </w:r>
    </w:p>
    <w:p w:rsidR="00476D23" w:rsidRPr="00FC5856" w:rsidRDefault="00476D23" w:rsidP="00476D23">
      <w:pPr>
        <w:pStyle w:val="a7"/>
        <w:jc w:val="both"/>
        <w:rPr>
          <w:b w:val="0"/>
          <w:color w:val="000000"/>
          <w:szCs w:val="20"/>
        </w:rPr>
      </w:pPr>
      <w:r w:rsidRPr="00FC5856">
        <w:rPr>
          <w:b w:val="0"/>
          <w:color w:val="000000"/>
          <w:szCs w:val="20"/>
        </w:rPr>
        <w:t>объектов недвижимости</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"__" _________ 20__ г.                                          N _________</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Настоящий акт составлен в результате проведенного ____________________________</w:t>
      </w:r>
    </w:p>
    <w:p w:rsidR="00476D23" w:rsidRPr="00FC5856" w:rsidRDefault="00476D23" w:rsidP="00476D23">
      <w:pPr>
        <w:pStyle w:val="a7"/>
        <w:jc w:val="both"/>
        <w:rPr>
          <w:b w:val="0"/>
          <w:color w:val="000000"/>
          <w:szCs w:val="20"/>
        </w:rPr>
      </w:pPr>
      <w:r w:rsidRPr="00FC5856">
        <w:rPr>
          <w:b w:val="0"/>
          <w:color w:val="000000"/>
          <w:szCs w:val="20"/>
        </w:rPr>
        <w:t>__________________________________________________________________________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 xml:space="preserve">    указывается дата и время осмотра (число и месяц, год, минуты, часы)</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осмотра объекта недвижимости 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указывается вид объекта недвижимости: здание, сооружение, объект незавершенного строительства</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кадастровый (или иной государственный учетный) номер ______________________</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__________________________________________________________________________,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указывается при наличии кадастровый номер или иной государственный</w:t>
      </w:r>
    </w:p>
    <w:p w:rsidR="00476D23" w:rsidRPr="00FC5856" w:rsidRDefault="00476D23" w:rsidP="00476D23">
      <w:pPr>
        <w:pStyle w:val="a7"/>
        <w:jc w:val="both"/>
        <w:rPr>
          <w:b w:val="0"/>
          <w:color w:val="000000"/>
          <w:szCs w:val="20"/>
        </w:rPr>
      </w:pPr>
      <w:r w:rsidRPr="00FC5856">
        <w:rPr>
          <w:b w:val="0"/>
          <w:color w:val="000000"/>
          <w:szCs w:val="20"/>
        </w:rPr>
        <w:t xml:space="preserve"> учетный номер (например, инвентарный) \</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объекта недвижимости, расположенного 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 xml:space="preserve">указывается адрес объекта недвижимости (при наличии) </w:t>
      </w:r>
    </w:p>
    <w:p w:rsidR="00476D23" w:rsidRPr="00FC5856" w:rsidRDefault="00476D23" w:rsidP="00476D23">
      <w:pPr>
        <w:pStyle w:val="a7"/>
        <w:jc w:val="both"/>
        <w:rPr>
          <w:b w:val="0"/>
          <w:color w:val="000000"/>
          <w:szCs w:val="20"/>
        </w:rPr>
      </w:pPr>
      <w:r w:rsidRPr="00FC5856">
        <w:rPr>
          <w:b w:val="0"/>
          <w:color w:val="000000"/>
          <w:szCs w:val="20"/>
        </w:rPr>
        <w:t>либоместоположение (при отсутствии адреса)</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на земельном участке с кадастровым номером _______________________________,</w:t>
      </w:r>
    </w:p>
    <w:p w:rsidR="00476D23" w:rsidRPr="00FC5856" w:rsidRDefault="00476D23" w:rsidP="00476D23">
      <w:pPr>
        <w:pStyle w:val="a7"/>
        <w:jc w:val="both"/>
        <w:rPr>
          <w:b w:val="0"/>
          <w:color w:val="000000"/>
          <w:szCs w:val="20"/>
        </w:rPr>
      </w:pPr>
      <w:r w:rsidRPr="00FC5856">
        <w:rPr>
          <w:b w:val="0"/>
          <w:color w:val="000000"/>
          <w:szCs w:val="20"/>
        </w:rPr>
        <w:t xml:space="preserve"> (при наличии)</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расположенном ____________________________________________________________,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указывается адрес или местоположение земельного участка</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комиссией _________________________________________________________________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указывается наименование органа исполнительной власти субъекта</w:t>
      </w:r>
    </w:p>
    <w:p w:rsidR="00476D23" w:rsidRPr="00FC5856" w:rsidRDefault="00476D23" w:rsidP="00476D23">
      <w:pPr>
        <w:pStyle w:val="a7"/>
        <w:jc w:val="both"/>
        <w:rPr>
          <w:b w:val="0"/>
          <w:color w:val="000000"/>
          <w:szCs w:val="20"/>
        </w:rPr>
      </w:pPr>
      <w:r w:rsidRPr="00FC5856">
        <w:rPr>
          <w:b w:val="0"/>
          <w:color w:val="000000"/>
          <w:szCs w:val="20"/>
        </w:rPr>
        <w:t>Российской Федерации - города федерального значения Москвы,</w:t>
      </w:r>
    </w:p>
    <w:p w:rsidR="00476D23" w:rsidRPr="00FC5856" w:rsidRDefault="00476D23" w:rsidP="00476D23">
      <w:pPr>
        <w:pStyle w:val="a7"/>
        <w:jc w:val="both"/>
        <w:rPr>
          <w:b w:val="0"/>
          <w:color w:val="000000"/>
          <w:szCs w:val="20"/>
        </w:rPr>
      </w:pPr>
      <w:r w:rsidRPr="00FC5856">
        <w:rPr>
          <w:b w:val="0"/>
          <w:color w:val="000000"/>
          <w:szCs w:val="20"/>
        </w:rPr>
        <w:t>Санкт-Петербурга или Севастополя, органа местного самоуправления,</w:t>
      </w:r>
    </w:p>
    <w:p w:rsidR="00476D23" w:rsidRPr="00FC5856" w:rsidRDefault="00476D23" w:rsidP="00476D23">
      <w:pPr>
        <w:pStyle w:val="a7"/>
        <w:jc w:val="both"/>
        <w:rPr>
          <w:b w:val="0"/>
          <w:color w:val="000000"/>
          <w:szCs w:val="20"/>
        </w:rPr>
      </w:pPr>
      <w:r w:rsidRPr="00FC5856">
        <w:rPr>
          <w:b w:val="0"/>
          <w:color w:val="000000"/>
          <w:szCs w:val="20"/>
        </w:rPr>
        <w:t>уполномоченного на проведение мероприятий по выявлению</w:t>
      </w:r>
    </w:p>
    <w:p w:rsidR="00476D23" w:rsidRPr="00FC5856" w:rsidRDefault="00476D23" w:rsidP="00476D23">
      <w:pPr>
        <w:pStyle w:val="a7"/>
        <w:jc w:val="both"/>
        <w:rPr>
          <w:b w:val="0"/>
          <w:color w:val="000000"/>
          <w:szCs w:val="20"/>
        </w:rPr>
      </w:pPr>
      <w:r w:rsidRPr="00FC5856">
        <w:rPr>
          <w:b w:val="0"/>
          <w:color w:val="000000"/>
          <w:szCs w:val="20"/>
        </w:rPr>
        <w:t>правообладателей ранее учтенных объектов недвижимости</w:t>
      </w:r>
    </w:p>
    <w:p w:rsidR="00476D23" w:rsidRPr="00FC5856" w:rsidRDefault="00476D23" w:rsidP="00476D23">
      <w:pPr>
        <w:pStyle w:val="a7"/>
        <w:jc w:val="both"/>
        <w:rPr>
          <w:b w:val="0"/>
          <w:color w:val="000000"/>
          <w:szCs w:val="20"/>
        </w:rPr>
      </w:pPr>
      <w:r w:rsidRPr="00FC5856">
        <w:rPr>
          <w:b w:val="0"/>
          <w:color w:val="000000"/>
          <w:szCs w:val="20"/>
        </w:rPr>
        <w:t>в составе:</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председатель комиссии:______________________________________________________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секретарь комиссии:      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 xml:space="preserve">члены комиссии: </w:t>
      </w:r>
      <w:r w:rsidRPr="00FC5856">
        <w:rPr>
          <w:b w:val="0"/>
          <w:color w:val="000000"/>
          <w:szCs w:val="20"/>
        </w:rPr>
        <w:tab/>
        <w:t xml:space="preserve"> ______________________________________________________</w:t>
      </w:r>
    </w:p>
    <w:p w:rsidR="00476D23" w:rsidRPr="00FC5856" w:rsidRDefault="00476D23" w:rsidP="00476D23">
      <w:pPr>
        <w:pStyle w:val="a7"/>
        <w:jc w:val="both"/>
        <w:rPr>
          <w:b w:val="0"/>
          <w:szCs w:val="20"/>
        </w:rPr>
      </w:pPr>
      <w:r w:rsidRPr="00FC5856">
        <w:rPr>
          <w:b w:val="0"/>
          <w:color w:val="000000" w:themeColor="text1"/>
          <w:szCs w:val="20"/>
        </w:rPr>
        <w:t>приводится состав комиссии (фамилия, имя, отчество, должностькаждого члена комиссии (при наличии</w:t>
      </w:r>
      <w:r w:rsidRPr="00FC5856">
        <w:rPr>
          <w:b w:val="0"/>
          <w:szCs w:val="20"/>
        </w:rPr>
        <w:t>)</w:t>
      </w:r>
    </w:p>
    <w:p w:rsidR="00476D23" w:rsidRPr="00FC5856" w:rsidRDefault="00476D23" w:rsidP="00476D23">
      <w:pPr>
        <w:pStyle w:val="a7"/>
        <w:jc w:val="both"/>
        <w:rPr>
          <w:b w:val="0"/>
          <w:color w:val="000000"/>
          <w:szCs w:val="20"/>
        </w:rPr>
      </w:pPr>
      <w:r w:rsidRPr="00FC5856">
        <w:rPr>
          <w:b w:val="0"/>
          <w:color w:val="000000"/>
          <w:szCs w:val="20"/>
        </w:rPr>
        <w:t xml:space="preserve">______________________________________________ </w:t>
      </w:r>
    </w:p>
    <w:p w:rsidR="00476D23" w:rsidRPr="00FC5856" w:rsidRDefault="00476D23" w:rsidP="00476D23">
      <w:pPr>
        <w:pStyle w:val="a7"/>
        <w:jc w:val="both"/>
        <w:rPr>
          <w:b w:val="0"/>
          <w:color w:val="000000"/>
          <w:szCs w:val="20"/>
        </w:rPr>
      </w:pPr>
      <w:r w:rsidRPr="00FC5856">
        <w:rPr>
          <w:b w:val="0"/>
          <w:color w:val="000000"/>
          <w:szCs w:val="20"/>
        </w:rPr>
        <w:t xml:space="preserve">     указать нужное: "в присутствии" или"в отсутствие"лица, выявленного в качестве</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правообладателя указанного ранее учтенного объекта недвижимости.</w:t>
      </w:r>
    </w:p>
    <w:p w:rsidR="00476D23" w:rsidRPr="00FC5856" w:rsidRDefault="00476D23" w:rsidP="00476D23">
      <w:pPr>
        <w:pStyle w:val="a7"/>
        <w:jc w:val="both"/>
        <w:rPr>
          <w:b w:val="0"/>
          <w:color w:val="000000"/>
          <w:szCs w:val="20"/>
        </w:rPr>
      </w:pPr>
      <w:r w:rsidRPr="00FC5856">
        <w:rPr>
          <w:b w:val="0"/>
          <w:color w:val="000000"/>
          <w:szCs w:val="20"/>
        </w:rPr>
        <w:t>При осмотре осуществлена фотофиксация объекта недвижимости. Материалы</w:t>
      </w:r>
    </w:p>
    <w:p w:rsidR="00476D23" w:rsidRPr="00FC5856" w:rsidRDefault="00476D23" w:rsidP="00476D23">
      <w:pPr>
        <w:pStyle w:val="a7"/>
        <w:jc w:val="both"/>
        <w:rPr>
          <w:b w:val="0"/>
          <w:color w:val="000000"/>
          <w:szCs w:val="20"/>
        </w:rPr>
      </w:pPr>
      <w:r w:rsidRPr="00FC5856">
        <w:rPr>
          <w:b w:val="0"/>
          <w:color w:val="000000"/>
          <w:szCs w:val="20"/>
        </w:rPr>
        <w:t>фотофиксации прилагаются.</w:t>
      </w:r>
    </w:p>
    <w:p w:rsidR="00476D23" w:rsidRPr="00FC5856" w:rsidRDefault="00476D23" w:rsidP="00476D23">
      <w:pPr>
        <w:pStyle w:val="a7"/>
        <w:jc w:val="both"/>
        <w:rPr>
          <w:b w:val="0"/>
          <w:color w:val="000000"/>
          <w:szCs w:val="20"/>
        </w:rPr>
      </w:pPr>
      <w:r w:rsidRPr="00FC5856">
        <w:rPr>
          <w:b w:val="0"/>
          <w:color w:val="000000"/>
          <w:szCs w:val="20"/>
        </w:rPr>
        <w:t xml:space="preserve">    Осмотр проведен _____________________________________________________________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указать нужное: "в форме визуального осмотра", "с применением технических средств",</w:t>
      </w:r>
    </w:p>
    <w:p w:rsidR="00476D23" w:rsidRPr="00FC5856" w:rsidRDefault="00476D23" w:rsidP="00476D23">
      <w:pPr>
        <w:pStyle w:val="a7"/>
        <w:jc w:val="both"/>
        <w:rPr>
          <w:b w:val="0"/>
          <w:color w:val="000000"/>
          <w:szCs w:val="20"/>
        </w:rPr>
      </w:pPr>
      <w:r w:rsidRPr="00FC5856">
        <w:rPr>
          <w:b w:val="0"/>
          <w:color w:val="000000"/>
          <w:szCs w:val="20"/>
        </w:rPr>
        <w:t>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476D23" w:rsidRPr="00FC5856" w:rsidRDefault="00476D23" w:rsidP="00476D23">
      <w:pPr>
        <w:pStyle w:val="a7"/>
        <w:jc w:val="both"/>
        <w:rPr>
          <w:b w:val="0"/>
          <w:color w:val="000000"/>
          <w:szCs w:val="20"/>
        </w:rPr>
      </w:pPr>
    </w:p>
    <w:p w:rsidR="00476D23" w:rsidRPr="00FC5856" w:rsidRDefault="00476D23" w:rsidP="00476D23">
      <w:pPr>
        <w:pStyle w:val="a7"/>
        <w:jc w:val="both"/>
        <w:rPr>
          <w:b w:val="0"/>
          <w:color w:val="000000"/>
          <w:szCs w:val="20"/>
        </w:rPr>
      </w:pPr>
      <w:r w:rsidRPr="00FC5856">
        <w:rPr>
          <w:b w:val="0"/>
          <w:color w:val="000000"/>
          <w:szCs w:val="20"/>
        </w:rPr>
        <w:t xml:space="preserve">    В  результате  проведенного  осмотра  установлено,  что  ранее учтенный</w:t>
      </w:r>
    </w:p>
    <w:p w:rsidR="00476D23" w:rsidRPr="00FC5856" w:rsidRDefault="00476D23" w:rsidP="00476D23">
      <w:pPr>
        <w:pStyle w:val="a7"/>
        <w:jc w:val="both"/>
        <w:rPr>
          <w:b w:val="0"/>
          <w:color w:val="000000"/>
          <w:szCs w:val="20"/>
        </w:rPr>
      </w:pPr>
      <w:r w:rsidRPr="00FC5856">
        <w:rPr>
          <w:b w:val="0"/>
          <w:color w:val="000000"/>
          <w:szCs w:val="20"/>
        </w:rPr>
        <w:t>объект недвижимости _______________________________________________________</w:t>
      </w:r>
    </w:p>
    <w:p w:rsidR="00476D23" w:rsidRPr="00FC5856" w:rsidRDefault="00476D23" w:rsidP="00476D23">
      <w:pPr>
        <w:pStyle w:val="a7"/>
        <w:jc w:val="both"/>
        <w:rPr>
          <w:b w:val="0"/>
          <w:color w:val="000000"/>
          <w:szCs w:val="20"/>
        </w:rPr>
      </w:pPr>
      <w:r w:rsidRPr="00FC5856">
        <w:rPr>
          <w:b w:val="0"/>
          <w:color w:val="000000"/>
          <w:szCs w:val="20"/>
        </w:rPr>
        <w:t xml:space="preserve">                     (указать нужное: существует, прекратил существование)</w:t>
      </w:r>
    </w:p>
    <w:p w:rsidR="00476D23" w:rsidRPr="00FC5856" w:rsidRDefault="00476D23" w:rsidP="00476D23">
      <w:pPr>
        <w:pStyle w:val="a7"/>
        <w:jc w:val="both"/>
        <w:rPr>
          <w:b w:val="0"/>
          <w:color w:val="000000"/>
          <w:szCs w:val="20"/>
        </w:rPr>
      </w:pPr>
    </w:p>
    <w:tbl>
      <w:tblPr>
        <w:tblW w:w="9042" w:type="dxa"/>
        <w:tblCellMar>
          <w:top w:w="15" w:type="dxa"/>
          <w:left w:w="15" w:type="dxa"/>
          <w:bottom w:w="15" w:type="dxa"/>
          <w:right w:w="15" w:type="dxa"/>
        </w:tblCellMar>
        <w:tblLook w:val="04A0"/>
      </w:tblPr>
      <w:tblGrid>
        <w:gridCol w:w="3612"/>
        <w:gridCol w:w="205"/>
        <w:gridCol w:w="1521"/>
        <w:gridCol w:w="205"/>
        <w:gridCol w:w="3499"/>
      </w:tblGrid>
      <w:tr w:rsidR="00476D23" w:rsidRPr="00FC5856" w:rsidTr="00A17FEC">
        <w:tc>
          <w:tcPr>
            <w:tcW w:w="0" w:type="auto"/>
            <w:gridSpan w:val="3"/>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Подписи членов комиссии:</w:t>
            </w: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r>
      <w:tr w:rsidR="00476D23" w:rsidRPr="00FC5856" w:rsidTr="00A17FE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Председатель комиссии:</w:t>
            </w: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p>
        </w:tc>
      </w:tr>
      <w:tr w:rsidR="00476D23" w:rsidRPr="00FC5856" w:rsidTr="00A17FE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/подпись/</w:t>
            </w: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/расшифровка подписи/</w:t>
            </w:r>
          </w:p>
          <w:p w:rsidR="00476D23" w:rsidRPr="00FC5856" w:rsidRDefault="00476D23" w:rsidP="00476D23">
            <w:pPr>
              <w:pStyle w:val="a7"/>
              <w:jc w:val="both"/>
              <w:rPr>
                <w:b w:val="0"/>
                <w:szCs w:val="20"/>
              </w:rPr>
            </w:pPr>
          </w:p>
        </w:tc>
      </w:tr>
      <w:tr w:rsidR="00476D23" w:rsidRPr="00FC5856" w:rsidTr="00A17FE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/подпись/</w:t>
            </w: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/расшифровка подписи/</w:t>
            </w:r>
          </w:p>
          <w:p w:rsidR="00476D23" w:rsidRPr="00FC5856" w:rsidRDefault="00476D23" w:rsidP="00476D23">
            <w:pPr>
              <w:pStyle w:val="a7"/>
              <w:jc w:val="both"/>
              <w:rPr>
                <w:b w:val="0"/>
                <w:szCs w:val="20"/>
              </w:rPr>
            </w:pPr>
          </w:p>
        </w:tc>
      </w:tr>
      <w:tr w:rsidR="00476D23" w:rsidRPr="00FC5856" w:rsidTr="00A17FE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/подпись/</w:t>
            </w:r>
          </w:p>
        </w:tc>
        <w:tc>
          <w:tcPr>
            <w:tcW w:w="0" w:type="auto"/>
            <w:tcMar>
              <w:top w:w="90" w:type="dxa"/>
              <w:left w:w="60" w:type="dxa"/>
              <w:bottom w:w="90" w:type="dxa"/>
              <w:right w:w="60" w:type="dxa"/>
            </w:tcMar>
            <w:hideMark/>
          </w:tcPr>
          <w:p w:rsidR="00476D23" w:rsidRPr="00FC5856" w:rsidRDefault="00476D23" w:rsidP="00476D23">
            <w:pPr>
              <w:pStyle w:val="a7"/>
              <w:jc w:val="both"/>
              <w:rPr>
                <w:b w:val="0"/>
                <w:szCs w:val="20"/>
              </w:rPr>
            </w:pPr>
          </w:p>
        </w:tc>
        <w:tc>
          <w:tcPr>
            <w:tcW w:w="0" w:type="auto"/>
            <w:tcBorders>
              <w:top w:val="single" w:sz="6" w:space="0" w:color="auto"/>
            </w:tcBorders>
            <w:tcMar>
              <w:top w:w="90" w:type="dxa"/>
              <w:left w:w="60" w:type="dxa"/>
              <w:bottom w:w="90" w:type="dxa"/>
              <w:right w:w="60" w:type="dxa"/>
            </w:tcMar>
            <w:hideMark/>
          </w:tcPr>
          <w:p w:rsidR="00476D23" w:rsidRPr="00FC5856" w:rsidRDefault="00476D23" w:rsidP="00476D23">
            <w:pPr>
              <w:pStyle w:val="a7"/>
              <w:jc w:val="both"/>
              <w:rPr>
                <w:b w:val="0"/>
                <w:szCs w:val="20"/>
              </w:rPr>
            </w:pPr>
            <w:r w:rsidRPr="00FC5856">
              <w:rPr>
                <w:b w:val="0"/>
                <w:szCs w:val="20"/>
              </w:rPr>
              <w:t>/расшифровка подписи/</w:t>
            </w:r>
          </w:p>
        </w:tc>
      </w:tr>
    </w:tbl>
    <w:p w:rsidR="005B4B8A" w:rsidRPr="00FC5856" w:rsidRDefault="005B4B8A" w:rsidP="005B4B8A">
      <w:pPr>
        <w:pStyle w:val="a7"/>
        <w:rPr>
          <w:rFonts w:eastAsiaTheme="minorEastAsia"/>
          <w:b w:val="0"/>
          <w:szCs w:val="20"/>
        </w:rPr>
      </w:pPr>
    </w:p>
    <w:p w:rsidR="005B4B8A" w:rsidRPr="00FC5856" w:rsidRDefault="005B4B8A" w:rsidP="005B4B8A">
      <w:pPr>
        <w:pStyle w:val="a7"/>
        <w:rPr>
          <w:rFonts w:eastAsiaTheme="minorEastAsia"/>
          <w:b w:val="0"/>
          <w:szCs w:val="20"/>
        </w:rPr>
      </w:pPr>
    </w:p>
    <w:p w:rsidR="005B4B8A" w:rsidRPr="00FC5856" w:rsidRDefault="005B4B8A"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476D23" w:rsidRPr="00FC5856" w:rsidRDefault="00476D23" w:rsidP="005B4B8A">
      <w:pPr>
        <w:pStyle w:val="a7"/>
        <w:rPr>
          <w:rFonts w:eastAsiaTheme="minorEastAsia"/>
          <w:b w:val="0"/>
          <w:szCs w:val="20"/>
        </w:rPr>
      </w:pPr>
    </w:p>
    <w:p w:rsidR="005B4B8A" w:rsidRPr="00FC5856" w:rsidRDefault="005B4B8A" w:rsidP="005B4B8A">
      <w:pPr>
        <w:pStyle w:val="a7"/>
        <w:rPr>
          <w:rFonts w:eastAsiaTheme="minorEastAsia"/>
          <w:b w:val="0"/>
          <w:szCs w:val="20"/>
        </w:rPr>
      </w:pPr>
    </w:p>
    <w:p w:rsidR="005B4B8A" w:rsidRPr="00FC5856" w:rsidRDefault="005B4B8A" w:rsidP="00476D23">
      <w:pPr>
        <w:pStyle w:val="a7"/>
        <w:jc w:val="both"/>
        <w:rPr>
          <w:rFonts w:eastAsiaTheme="minorEastAsia"/>
          <w:b w:val="0"/>
          <w:szCs w:val="20"/>
        </w:rPr>
      </w:pPr>
    </w:p>
    <w:p w:rsidR="00476D23" w:rsidRPr="00FC5856" w:rsidRDefault="00476D23" w:rsidP="00476D23">
      <w:pPr>
        <w:pStyle w:val="a7"/>
        <w:jc w:val="both"/>
        <w:rPr>
          <w:rFonts w:eastAsiaTheme="minorEastAsia"/>
          <w:b w:val="0"/>
          <w:szCs w:val="20"/>
        </w:rPr>
      </w:pPr>
    </w:p>
    <w:p w:rsidR="00476D23" w:rsidRPr="00FC5856" w:rsidRDefault="00476D23" w:rsidP="00476D23">
      <w:pPr>
        <w:pStyle w:val="a7"/>
        <w:jc w:val="both"/>
        <w:rPr>
          <w:rFonts w:eastAsiaTheme="minorEastAsia"/>
          <w:b w:val="0"/>
          <w:szCs w:val="20"/>
        </w:rPr>
      </w:pPr>
    </w:p>
    <w:p w:rsidR="00476D23" w:rsidRPr="00FC5856" w:rsidRDefault="00476D23" w:rsidP="00476D23">
      <w:pPr>
        <w:pStyle w:val="a7"/>
        <w:jc w:val="center"/>
        <w:rPr>
          <w:b w:val="0"/>
          <w:szCs w:val="20"/>
        </w:rPr>
      </w:pPr>
      <w:r w:rsidRPr="00FC5856">
        <w:rPr>
          <w:b w:val="0"/>
          <w:szCs w:val="20"/>
        </w:rPr>
        <w:t>ПОСТАНОВЛЕНИЕ</w:t>
      </w:r>
    </w:p>
    <w:p w:rsidR="00476D23" w:rsidRPr="00FC5856" w:rsidRDefault="00476D23" w:rsidP="00476D23">
      <w:pPr>
        <w:pStyle w:val="a7"/>
        <w:jc w:val="both"/>
        <w:rPr>
          <w:b w:val="0"/>
          <w:szCs w:val="20"/>
        </w:rPr>
      </w:pPr>
      <w:r w:rsidRPr="00FC5856">
        <w:rPr>
          <w:b w:val="0"/>
          <w:szCs w:val="20"/>
        </w:rPr>
        <w:t>24.05.2023                                                                                                                                                                        № 48</w:t>
      </w:r>
    </w:p>
    <w:p w:rsidR="00476D23" w:rsidRPr="00FC5856" w:rsidRDefault="00476D23" w:rsidP="00476D23">
      <w:pPr>
        <w:pStyle w:val="a7"/>
        <w:jc w:val="center"/>
        <w:rPr>
          <w:b w:val="0"/>
          <w:szCs w:val="20"/>
        </w:rPr>
      </w:pPr>
    </w:p>
    <w:tbl>
      <w:tblPr>
        <w:tblW w:w="0" w:type="auto"/>
        <w:tblLook w:val="01E0"/>
      </w:tblPr>
      <w:tblGrid>
        <w:gridCol w:w="9040"/>
        <w:gridCol w:w="291"/>
      </w:tblGrid>
      <w:tr w:rsidR="00476D23" w:rsidRPr="00FC5856" w:rsidTr="00476D23">
        <w:trPr>
          <w:trHeight w:val="644"/>
        </w:trPr>
        <w:tc>
          <w:tcPr>
            <w:tcW w:w="9040" w:type="dxa"/>
          </w:tcPr>
          <w:p w:rsidR="00476D23" w:rsidRPr="00FC5856" w:rsidRDefault="00476D23" w:rsidP="00476D23">
            <w:pPr>
              <w:pStyle w:val="a7"/>
              <w:jc w:val="center"/>
              <w:rPr>
                <w:b w:val="0"/>
                <w:szCs w:val="20"/>
              </w:rPr>
            </w:pPr>
            <w:r w:rsidRPr="00FC5856">
              <w:rPr>
                <w:b w:val="0"/>
                <w:szCs w:val="20"/>
              </w:rPr>
              <w:t>О проведении открытого по составу участников и форме подачи</w:t>
            </w:r>
          </w:p>
          <w:p w:rsidR="00476D23" w:rsidRPr="00FC5856" w:rsidRDefault="00476D23" w:rsidP="00476D23">
            <w:pPr>
              <w:pStyle w:val="a7"/>
              <w:jc w:val="center"/>
              <w:rPr>
                <w:rFonts w:eastAsia="PMingLiU"/>
                <w:b w:val="0"/>
                <w:szCs w:val="20"/>
              </w:rPr>
            </w:pPr>
            <w:r w:rsidRPr="00FC5856">
              <w:rPr>
                <w:b w:val="0"/>
                <w:szCs w:val="20"/>
              </w:rPr>
              <w:t>предложений аукциона на право заключения договора аренды муниципального имущества</w:t>
            </w:r>
          </w:p>
        </w:tc>
        <w:tc>
          <w:tcPr>
            <w:tcW w:w="291" w:type="dxa"/>
          </w:tcPr>
          <w:p w:rsidR="00476D23" w:rsidRPr="00FC5856" w:rsidRDefault="00476D23" w:rsidP="00476D23">
            <w:pPr>
              <w:pStyle w:val="a7"/>
              <w:jc w:val="center"/>
              <w:rPr>
                <w:b w:val="0"/>
                <w:szCs w:val="20"/>
              </w:rPr>
            </w:pPr>
          </w:p>
        </w:tc>
      </w:tr>
    </w:tbl>
    <w:p w:rsidR="00476D23" w:rsidRPr="00FC5856" w:rsidRDefault="00476D23" w:rsidP="00476D23">
      <w:pPr>
        <w:pStyle w:val="a7"/>
        <w:jc w:val="both"/>
        <w:rPr>
          <w:b w:val="0"/>
          <w:szCs w:val="20"/>
        </w:rPr>
      </w:pPr>
      <w:r w:rsidRPr="00FC5856">
        <w:rPr>
          <w:b w:val="0"/>
          <w:szCs w:val="20"/>
        </w:rPr>
        <w:t>В соответствии с Гражданским Кодексом Российской Федерации,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Иштанского сельского поселения от 15.02.2019 № 49«Об утверждении Порядка и условий предоставления в аренду имущества,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муниципального образования Иштанское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учитывая отчеты об оценки рыночной стоимости арендной платы за пользование нежилыми помещениями(ЛОТ №1, ЛОТ №»), подготовленных  ООО «ОЦЕНКА ПЛЮС»,</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ПОСТАНОВЛЯЮ:</w:t>
      </w:r>
    </w:p>
    <w:p w:rsidR="00476D23" w:rsidRPr="00FC5856" w:rsidRDefault="00476D23" w:rsidP="00476D23">
      <w:pPr>
        <w:pStyle w:val="a7"/>
        <w:jc w:val="both"/>
        <w:rPr>
          <w:b w:val="0"/>
          <w:szCs w:val="20"/>
        </w:rPr>
      </w:pPr>
      <w:r w:rsidRPr="00FC5856">
        <w:rPr>
          <w:b w:val="0"/>
          <w:szCs w:val="20"/>
        </w:rPr>
        <w:t>1.Утвердить извещение о проведение аукциона, согласно приложению № 1 к настоящему постановлению.</w:t>
      </w:r>
    </w:p>
    <w:p w:rsidR="00476D23" w:rsidRPr="00FC5856" w:rsidRDefault="00476D23" w:rsidP="00476D23">
      <w:pPr>
        <w:pStyle w:val="a7"/>
        <w:jc w:val="both"/>
        <w:rPr>
          <w:b w:val="0"/>
          <w:szCs w:val="20"/>
        </w:rPr>
      </w:pPr>
      <w:r w:rsidRPr="00FC5856">
        <w:rPr>
          <w:b w:val="0"/>
          <w:szCs w:val="20"/>
        </w:rPr>
        <w:t>2.Утвердить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 находящегося в собственности муниципального образования Иштанское сельское поселение Кривошеинского района Томской области, согласно приложению № 2 к настоящему постановлению.</w:t>
      </w:r>
    </w:p>
    <w:p w:rsidR="00476D23" w:rsidRPr="00FC5856" w:rsidRDefault="00476D23" w:rsidP="00476D23">
      <w:pPr>
        <w:pStyle w:val="a7"/>
        <w:jc w:val="both"/>
        <w:rPr>
          <w:b w:val="0"/>
          <w:szCs w:val="20"/>
        </w:rPr>
      </w:pPr>
      <w:r w:rsidRPr="00FC5856">
        <w:rPr>
          <w:b w:val="0"/>
          <w:szCs w:val="20"/>
        </w:rPr>
        <w:t xml:space="preserve">3.Извещениео проведение аукциона 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 находящегося в собственности муниципального образования Иштанское сельское поселение Кривошеинского района Томской области, разместить на сайте </w:t>
      </w:r>
      <w:hyperlink r:id="rId13" w:history="1">
        <w:r w:rsidRPr="00FC5856">
          <w:rPr>
            <w:rStyle w:val="a9"/>
            <w:b w:val="0"/>
            <w:szCs w:val="20"/>
            <w:lang w:val="en-US"/>
          </w:rPr>
          <w:t>www</w:t>
        </w:r>
        <w:r w:rsidRPr="00FC5856">
          <w:rPr>
            <w:rStyle w:val="a9"/>
            <w:b w:val="0"/>
            <w:szCs w:val="20"/>
          </w:rPr>
          <w:t>.</w:t>
        </w:r>
        <w:r w:rsidRPr="00FC5856">
          <w:rPr>
            <w:rStyle w:val="a9"/>
            <w:b w:val="0"/>
            <w:szCs w:val="20"/>
            <w:lang w:val="en-US"/>
          </w:rPr>
          <w:t>torgi</w:t>
        </w:r>
        <w:r w:rsidRPr="00FC5856">
          <w:rPr>
            <w:rStyle w:val="a9"/>
            <w:b w:val="0"/>
            <w:szCs w:val="20"/>
          </w:rPr>
          <w:t>.</w:t>
        </w:r>
        <w:r w:rsidRPr="00FC5856">
          <w:rPr>
            <w:rStyle w:val="a9"/>
            <w:b w:val="0"/>
            <w:szCs w:val="20"/>
            <w:lang w:val="en-US"/>
          </w:rPr>
          <w:t>gov</w:t>
        </w:r>
        <w:r w:rsidRPr="00FC5856">
          <w:rPr>
            <w:rStyle w:val="a9"/>
            <w:b w:val="0"/>
            <w:szCs w:val="20"/>
          </w:rPr>
          <w:t>.</w:t>
        </w:r>
        <w:r w:rsidRPr="00FC5856">
          <w:rPr>
            <w:rStyle w:val="a9"/>
            <w:b w:val="0"/>
            <w:szCs w:val="20"/>
            <w:lang w:val="en-US"/>
          </w:rPr>
          <w:t>ru</w:t>
        </w:r>
      </w:hyperlink>
      <w:r w:rsidRPr="00FC5856">
        <w:rPr>
          <w:b w:val="0"/>
          <w:szCs w:val="20"/>
        </w:rPr>
        <w:t xml:space="preserve">, на официальном сайте муниципального образования Иштанское сельское поселение Кривошеинского района Томской области в информационно – телекоммуникационной сети «Интернет» </w:t>
      </w:r>
      <w:hyperlink r:id="rId14" w:history="1">
        <w:r w:rsidRPr="00FC5856">
          <w:rPr>
            <w:rStyle w:val="a9"/>
            <w:b w:val="0"/>
            <w:szCs w:val="20"/>
          </w:rPr>
          <w:t>http://</w:t>
        </w:r>
        <w:r w:rsidRPr="00FC5856">
          <w:rPr>
            <w:rStyle w:val="a9"/>
            <w:b w:val="0"/>
            <w:szCs w:val="20"/>
            <w:lang w:val="en-US" w:eastAsia="ar-SA"/>
          </w:rPr>
          <w:t>ishtanskoe</w:t>
        </w:r>
        <w:r w:rsidRPr="00FC5856">
          <w:rPr>
            <w:rStyle w:val="a9"/>
            <w:b w:val="0"/>
            <w:szCs w:val="20"/>
          </w:rPr>
          <w:t>.ru</w:t>
        </w:r>
      </w:hyperlink>
      <w:r w:rsidRPr="00FC5856">
        <w:rPr>
          <w:b w:val="0"/>
          <w:szCs w:val="20"/>
        </w:rPr>
        <w:t>.</w:t>
      </w:r>
    </w:p>
    <w:p w:rsidR="00476D23" w:rsidRPr="00FC5856" w:rsidRDefault="00476D23" w:rsidP="00476D23">
      <w:pPr>
        <w:pStyle w:val="a7"/>
        <w:jc w:val="both"/>
        <w:rPr>
          <w:b w:val="0"/>
          <w:szCs w:val="20"/>
        </w:rPr>
      </w:pPr>
      <w:r w:rsidRPr="00FC5856">
        <w:rPr>
          <w:b w:val="0"/>
          <w:szCs w:val="20"/>
        </w:rPr>
        <w:t>4.Настоящее постановление вступает в силу с даты его подписания.</w:t>
      </w:r>
    </w:p>
    <w:p w:rsidR="00476D23" w:rsidRPr="00FC5856" w:rsidRDefault="00476D23" w:rsidP="00476D23">
      <w:pPr>
        <w:pStyle w:val="a7"/>
        <w:jc w:val="both"/>
        <w:rPr>
          <w:b w:val="0"/>
          <w:szCs w:val="20"/>
        </w:rPr>
      </w:pPr>
      <w:r w:rsidRPr="00FC5856">
        <w:rPr>
          <w:b w:val="0"/>
          <w:szCs w:val="20"/>
        </w:rPr>
        <w:t>5.Контроль  за  исполнением   настоящего  постановления оставляю за собой.</w:t>
      </w:r>
    </w:p>
    <w:p w:rsidR="00476D23" w:rsidRPr="00FC5856" w:rsidRDefault="00476D23" w:rsidP="00476D23">
      <w:pPr>
        <w:pStyle w:val="a7"/>
        <w:jc w:val="both"/>
        <w:rPr>
          <w:b w:val="0"/>
          <w:szCs w:val="20"/>
        </w:rPr>
      </w:pPr>
    </w:p>
    <w:p w:rsidR="00476D23" w:rsidRPr="00FC5856" w:rsidRDefault="00476D23" w:rsidP="00476D23">
      <w:pPr>
        <w:pStyle w:val="a7"/>
        <w:jc w:val="both"/>
        <w:rPr>
          <w:b w:val="0"/>
          <w:szCs w:val="20"/>
        </w:rPr>
      </w:pPr>
      <w:r w:rsidRPr="00FC5856">
        <w:rPr>
          <w:b w:val="0"/>
          <w:szCs w:val="20"/>
        </w:rPr>
        <w:t>Врио Главы Иштанского сельского поселения</w:t>
      </w:r>
      <w:r w:rsidRPr="00FC5856">
        <w:rPr>
          <w:b w:val="0"/>
          <w:szCs w:val="20"/>
        </w:rPr>
        <w:tab/>
      </w:r>
      <w:r w:rsidR="00FD40DD">
        <w:rPr>
          <w:b w:val="0"/>
          <w:szCs w:val="20"/>
        </w:rPr>
        <w:t xml:space="preserve">                                       </w:t>
      </w:r>
      <w:r w:rsidRPr="00FC5856">
        <w:rPr>
          <w:b w:val="0"/>
          <w:szCs w:val="20"/>
        </w:rPr>
        <w:t>В.О.Королёва</w:t>
      </w:r>
    </w:p>
    <w:p w:rsidR="005B4B8A" w:rsidRDefault="005B4B8A" w:rsidP="00EC7A99">
      <w:pPr>
        <w:pStyle w:val="a7"/>
        <w:rPr>
          <w:rFonts w:eastAsiaTheme="minorEastAsia"/>
          <w:b w:val="0"/>
          <w:bCs w:val="0"/>
          <w:sz w:val="16"/>
          <w:szCs w:val="16"/>
        </w:rPr>
      </w:pPr>
    </w:p>
    <w:sectPr w:rsidR="005B4B8A"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FE7" w:rsidRDefault="005C1FE7" w:rsidP="00584EAD">
      <w:pPr>
        <w:spacing w:after="0" w:line="240" w:lineRule="auto"/>
      </w:pPr>
      <w:r>
        <w:separator/>
      </w:r>
    </w:p>
  </w:endnote>
  <w:endnote w:type="continuationSeparator" w:id="1">
    <w:p w:rsidR="005C1FE7" w:rsidRDefault="005C1FE7"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FE7" w:rsidRDefault="005C1FE7" w:rsidP="00584EAD">
      <w:pPr>
        <w:spacing w:after="0" w:line="240" w:lineRule="auto"/>
      </w:pPr>
      <w:r>
        <w:separator/>
      </w:r>
    </w:p>
  </w:footnote>
  <w:footnote w:type="continuationSeparator" w:id="1">
    <w:p w:rsidR="005C1FE7" w:rsidRDefault="005C1FE7"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16">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21">
    <w:nsid w:val="53371F6D"/>
    <w:multiLevelType w:val="hybridMultilevel"/>
    <w:tmpl w:val="FBB6217E"/>
    <w:lvl w:ilvl="0" w:tplc="4B08C194">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0"/>
  </w:num>
  <w:num w:numId="4">
    <w:abstractNumId w:val="19"/>
  </w:num>
  <w:num w:numId="5">
    <w:abstractNumId w:val="15"/>
  </w:num>
  <w:num w:numId="6">
    <w:abstractNumId w:val="27"/>
  </w:num>
  <w:num w:numId="7">
    <w:abstractNumId w:val="12"/>
  </w:num>
  <w:num w:numId="8">
    <w:abstractNumId w:val="3"/>
  </w:num>
  <w:num w:numId="9">
    <w:abstractNumId w:val="17"/>
  </w:num>
  <w:num w:numId="10">
    <w:abstractNumId w:val="18"/>
  </w:num>
  <w:num w:numId="11">
    <w:abstractNumId w:val="10"/>
  </w:num>
  <w:num w:numId="12">
    <w:abstractNumId w:val="26"/>
  </w:num>
  <w:num w:numId="13">
    <w:abstractNumId w:val="16"/>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3"/>
  </w:num>
  <w:num w:numId="19">
    <w:abstractNumId w:val="5"/>
  </w:num>
  <w:num w:numId="20">
    <w:abstractNumId w:val="4"/>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1"/>
  </w:num>
  <w:num w:numId="26">
    <w:abstractNumId w:val="25"/>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1CBE"/>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3116"/>
    <w:rsid w:val="0032564B"/>
    <w:rsid w:val="00362E1B"/>
    <w:rsid w:val="00364A79"/>
    <w:rsid w:val="00374DDB"/>
    <w:rsid w:val="003A6BAF"/>
    <w:rsid w:val="003D2AF2"/>
    <w:rsid w:val="003E1DE4"/>
    <w:rsid w:val="003E567A"/>
    <w:rsid w:val="00406475"/>
    <w:rsid w:val="00437CC9"/>
    <w:rsid w:val="004408CD"/>
    <w:rsid w:val="00441C00"/>
    <w:rsid w:val="00446C0A"/>
    <w:rsid w:val="00455140"/>
    <w:rsid w:val="00476D23"/>
    <w:rsid w:val="00491014"/>
    <w:rsid w:val="0049368D"/>
    <w:rsid w:val="004B38D2"/>
    <w:rsid w:val="004F03B3"/>
    <w:rsid w:val="00506454"/>
    <w:rsid w:val="005238AA"/>
    <w:rsid w:val="00526093"/>
    <w:rsid w:val="00531A73"/>
    <w:rsid w:val="00542DC1"/>
    <w:rsid w:val="005542F8"/>
    <w:rsid w:val="0058375B"/>
    <w:rsid w:val="00584EAD"/>
    <w:rsid w:val="005B4096"/>
    <w:rsid w:val="005B4B8A"/>
    <w:rsid w:val="005C1FE7"/>
    <w:rsid w:val="005D0E0B"/>
    <w:rsid w:val="005D5C53"/>
    <w:rsid w:val="005F4C44"/>
    <w:rsid w:val="00613879"/>
    <w:rsid w:val="00616113"/>
    <w:rsid w:val="006259FF"/>
    <w:rsid w:val="006351E1"/>
    <w:rsid w:val="006445CB"/>
    <w:rsid w:val="0065255B"/>
    <w:rsid w:val="0066208F"/>
    <w:rsid w:val="00686CE0"/>
    <w:rsid w:val="006B3AE2"/>
    <w:rsid w:val="006B3F1A"/>
    <w:rsid w:val="006D6511"/>
    <w:rsid w:val="006F7890"/>
    <w:rsid w:val="007471B3"/>
    <w:rsid w:val="00773927"/>
    <w:rsid w:val="00782D58"/>
    <w:rsid w:val="007924E2"/>
    <w:rsid w:val="007A6CE7"/>
    <w:rsid w:val="007B45C7"/>
    <w:rsid w:val="007B613C"/>
    <w:rsid w:val="008340B2"/>
    <w:rsid w:val="008543BE"/>
    <w:rsid w:val="008B106A"/>
    <w:rsid w:val="00941D29"/>
    <w:rsid w:val="00950FD1"/>
    <w:rsid w:val="00952221"/>
    <w:rsid w:val="0098066C"/>
    <w:rsid w:val="00981B29"/>
    <w:rsid w:val="0099038E"/>
    <w:rsid w:val="009E6A5C"/>
    <w:rsid w:val="00A00B9C"/>
    <w:rsid w:val="00A2246D"/>
    <w:rsid w:val="00A36BB9"/>
    <w:rsid w:val="00A44DD6"/>
    <w:rsid w:val="00A519AA"/>
    <w:rsid w:val="00A57D26"/>
    <w:rsid w:val="00A84A01"/>
    <w:rsid w:val="00AB19FD"/>
    <w:rsid w:val="00AC090E"/>
    <w:rsid w:val="00AC647C"/>
    <w:rsid w:val="00AE367C"/>
    <w:rsid w:val="00AF5545"/>
    <w:rsid w:val="00B1694B"/>
    <w:rsid w:val="00B26918"/>
    <w:rsid w:val="00B26ED0"/>
    <w:rsid w:val="00B81A1C"/>
    <w:rsid w:val="00B9782F"/>
    <w:rsid w:val="00BC1422"/>
    <w:rsid w:val="00BE252C"/>
    <w:rsid w:val="00BF34DB"/>
    <w:rsid w:val="00C615B3"/>
    <w:rsid w:val="00CC75BC"/>
    <w:rsid w:val="00D03B05"/>
    <w:rsid w:val="00D12161"/>
    <w:rsid w:val="00D17792"/>
    <w:rsid w:val="00D26C2C"/>
    <w:rsid w:val="00D74882"/>
    <w:rsid w:val="00D77A7E"/>
    <w:rsid w:val="00D81397"/>
    <w:rsid w:val="00DB17C2"/>
    <w:rsid w:val="00DC1245"/>
    <w:rsid w:val="00DE690B"/>
    <w:rsid w:val="00E01263"/>
    <w:rsid w:val="00E82E77"/>
    <w:rsid w:val="00E86232"/>
    <w:rsid w:val="00EC7A99"/>
    <w:rsid w:val="00ED0116"/>
    <w:rsid w:val="00ED4086"/>
    <w:rsid w:val="00ED4F32"/>
    <w:rsid w:val="00ED661D"/>
    <w:rsid w:val="00F33193"/>
    <w:rsid w:val="00F976D8"/>
    <w:rsid w:val="00FB5819"/>
    <w:rsid w:val="00FC5856"/>
    <w:rsid w:val="00FD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uiPriority w:val="99"/>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34"/>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b1adbbcb8aky2a.xn--p1ai/?p=517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dbbcb8aky2a.xn--p1ai/?p=51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b1adbbcb8aky2a.xn--p1ai/?p=5178"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52</cp:revision>
  <cp:lastPrinted>2023-03-31T09:18:00Z</cp:lastPrinted>
  <dcterms:created xsi:type="dcterms:W3CDTF">2022-03-02T09:04:00Z</dcterms:created>
  <dcterms:modified xsi:type="dcterms:W3CDTF">2023-05-31T04:23:00Z</dcterms:modified>
</cp:coreProperties>
</file>