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B9" w:rsidRPr="000261B9" w:rsidRDefault="000261B9" w:rsidP="000261B9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28"/>
          <w:szCs w:val="28"/>
        </w:rPr>
      </w:pPr>
      <w:r w:rsidRPr="000261B9">
        <w:rPr>
          <w:rStyle w:val="art-postheadericon"/>
          <w:bCs w:val="0"/>
          <w:sz w:val="28"/>
          <w:szCs w:val="28"/>
        </w:rPr>
        <w:t>Профилактика экстремизма в области межэтнических и межконфессиональных отношений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</w:t>
      </w:r>
      <w:proofErr w:type="gramStart"/>
      <w:r w:rsidRPr="000261B9">
        <w:rPr>
          <w:sz w:val="28"/>
          <w:szCs w:val="28"/>
        </w:rPr>
        <w:t>мире</w:t>
      </w:r>
      <w:proofErr w:type="gramEnd"/>
      <w:r w:rsidRPr="000261B9">
        <w:rPr>
          <w:sz w:val="28"/>
          <w:szCs w:val="28"/>
        </w:rPr>
        <w:t xml:space="preserve"> заметно вырос интерес к профилактике экстремизма, в первую очередь, в сфере межэтнических и межрелигиозных отношений.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Россия многонациональное, </w:t>
      </w:r>
      <w:proofErr w:type="spellStart"/>
      <w:r w:rsidRPr="000261B9">
        <w:rPr>
          <w:sz w:val="28"/>
          <w:szCs w:val="28"/>
        </w:rPr>
        <w:t>многоконфессиональное</w:t>
      </w:r>
      <w:proofErr w:type="spellEnd"/>
      <w:r w:rsidRPr="000261B9">
        <w:rPr>
          <w:sz w:val="28"/>
          <w:szCs w:val="28"/>
        </w:rPr>
        <w:t xml:space="preserve">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государственной и муниципальной власти необходимо владеть знаниями,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действия, обеспечивающие в регионах страны в целом политическую стабильность и правопорядок.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В России проблема экстремизма приобрела новое звучание в последние годы. Уровень опасности экстремизма в регионах возрос. По некоторым оценкам наблюдаются тенденции </w:t>
      </w:r>
      <w:proofErr w:type="spellStart"/>
      <w:r w:rsidRPr="000261B9">
        <w:rPr>
          <w:sz w:val="28"/>
          <w:szCs w:val="28"/>
        </w:rPr>
        <w:t>радикализации</w:t>
      </w:r>
      <w:proofErr w:type="spellEnd"/>
      <w:r w:rsidRPr="000261B9">
        <w:rPr>
          <w:sz w:val="28"/>
          <w:szCs w:val="28"/>
        </w:rPr>
        <w:t xml:space="preserve"> обществ, создающие благоприятную почву для экстремизма. В этой связи перед органами государственной власти стоит первоочередная задача особой важности - профилактики экстремизма.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proofErr w:type="gramStart"/>
      <w:r w:rsidRPr="000261B9">
        <w:rPr>
          <w:sz w:val="28"/>
          <w:szCs w:val="28"/>
        </w:rPr>
        <w:t>Особую опасность сегодня представляет формирование так называемой "идейной платформы" националистических сил в составе международных экстремистских и террористических организаций, нацеленных на идею административно-территориальных изменений в регионах, на потуги нарушения территориальной целостности России.</w:t>
      </w:r>
      <w:proofErr w:type="gramEnd"/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Интернет. В экстремистской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 </w:t>
      </w:r>
      <w:r w:rsidRPr="000261B9">
        <w:rPr>
          <w:sz w:val="28"/>
          <w:szCs w:val="28"/>
        </w:rPr>
        <w:lastRenderedPageBreak/>
        <w:t>разжиганию межнациональной и межрелигиозной розни и должна пресекаться всеми методами и средствами.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Особую опасность представляют международные экстремистские и террористические организации, преступная деятельность которых распространяется по разным регионам нашей страны.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Незаконная миграция вносит свою лепту в </w:t>
      </w:r>
      <w:proofErr w:type="spellStart"/>
      <w:r w:rsidRPr="000261B9">
        <w:rPr>
          <w:sz w:val="28"/>
          <w:szCs w:val="28"/>
        </w:rPr>
        <w:t>радикализацию</w:t>
      </w:r>
      <w:proofErr w:type="spellEnd"/>
      <w:r w:rsidRPr="000261B9">
        <w:rPr>
          <w:sz w:val="28"/>
          <w:szCs w:val="28"/>
        </w:rPr>
        <w:t xml:space="preserve"> обществ и представляет собой питательную среду для распространения экстремизма. Сегодня формируются условия для легализации лиц, причастных к деятельности международных экстремистских и террористических организаций, вербовки ими новых сторонников, насаждения среди населения религиозно-экстремистских взглядов.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Социальный экстремизм - преступления по мотивам социальной ненависти. Этнический экстремизм - на почве межэтнической розни. Экстремизм в сфере миграционных отношений -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Крайние проявления экстремизма возникают не сразу, они чаще всего бывают следствием латентных фаз экстремистской деятельности организаций и религиозных групп (формирование идеологии экстремизма, пропаганда идеологии экстремизма и др.), как правило, экстремистские настроения подогреваются длительным накоплением противоречий в обществе. В этой связи важное место в системе мер противодействия экстремизму отводится профилактике экстремизма.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На региональном уровне федеральные законы Российской Федерации развиваются и уточняются применительно к местным условиям. К настоящему времени </w:t>
      </w:r>
      <w:proofErr w:type="gramStart"/>
      <w:r w:rsidRPr="000261B9">
        <w:rPr>
          <w:sz w:val="28"/>
          <w:szCs w:val="28"/>
        </w:rPr>
        <w:t>разработаны</w:t>
      </w:r>
      <w:proofErr w:type="gramEnd"/>
      <w:r w:rsidRPr="000261B9">
        <w:rPr>
          <w:sz w:val="28"/>
          <w:szCs w:val="28"/>
        </w:rPr>
        <w:t xml:space="preserve"> и действуют множество региональных нормативных правовых актов, регулирующих профилактику экстремизма в сфере межэтнических и межрелигиозных отношений.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Вопросы профилактики экстремизма в сфере межэтнических и межрелигиозных отношений нашли отражение и в миграционном законодательстве. Принят целый ряд законов и подзаконных актов, которые можно отнести к правовым регулятивным механизмам профилактики экстремизма в среде мигрантов. Среди них особое значение имеют нормативные акты в отношении беженцев и вынужденных переселенцев, акты по иммиграционному контролю, акты, регулирующие въезд/выезд, проживание и пребывание иностранных граждан и лиц без гражданства и др.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lastRenderedPageBreak/>
        <w:t>К числу основных механизмов профилактики экстремизма в сфере межэтнических и межрелигиозных отношений, относятся:</w:t>
      </w:r>
      <w:r w:rsidRPr="000261B9">
        <w:rPr>
          <w:sz w:val="28"/>
          <w:szCs w:val="28"/>
        </w:rPr>
        <w:br/>
        <w:t>- концептуализация государственной политики. В концепциях обозначаются масштабные проблемы в обществе, излагаются взгляды высшего руководства на проводимую ими политику по решению этих проблем. Концептуальные положения являются руководством к действию для органов законодательной, исполнительной и судебной власти на всех уровнях. Посредством концепций осуществляется политическое управление общественными процессами. В настоящее время действует Концепция государственной национальной политики Российской Федерации, утвержденная Указом Президента Российской Федерации от 15.06.1996 N 909. В этом документе обозначены основные направления государственной политики, связанные с профилактикой экстремизма в сфере этнических отношений и в духовной сфере: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proofErr w:type="gramStart"/>
      <w:r w:rsidRPr="000261B9">
        <w:rPr>
          <w:sz w:val="28"/>
          <w:szCs w:val="28"/>
        </w:rPr>
        <w:t>- формирование и распространение идей духовного единства, дружбы народов, межнационального согласия, культивирование чувства российского патриотизма; распространение знаний об истории и культуре народов, населяющих Российскую Федерацию;</w:t>
      </w:r>
      <w:r w:rsidRPr="000261B9">
        <w:rPr>
          <w:sz w:val="28"/>
          <w:szCs w:val="28"/>
        </w:rPr>
        <w:br/>
        <w:t>- сохранение исторического наследия и дальнейшее развитие национальной самобытности и традиций взаимодействия славянских, тюркских, кавказских, финно-угорских, монгольских и других народов России в рамках евразийского национально-культурного пространства, создание в обществе атмосферы уважения к их культурным ценностям;</w:t>
      </w:r>
      <w:proofErr w:type="gramEnd"/>
      <w:r w:rsidRPr="000261B9">
        <w:rPr>
          <w:sz w:val="28"/>
          <w:szCs w:val="28"/>
        </w:rPr>
        <w:br/>
        <w:t>- обеспечение оптимальных условий для сохранения и развития языков всех народов России, использования русского языка как общегосударственного;</w:t>
      </w:r>
      <w:r w:rsidRPr="000261B9">
        <w:rPr>
          <w:sz w:val="28"/>
          <w:szCs w:val="28"/>
        </w:rPr>
        <w:br/>
        <w:t>-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культуре, истории, языку других народов России, мировым культурным ценностям;</w:t>
      </w:r>
      <w:r w:rsidRPr="000261B9">
        <w:rPr>
          <w:sz w:val="28"/>
          <w:szCs w:val="28"/>
        </w:rPr>
        <w:br/>
        <w:t>- учет взаимосвязи национальных обычаев, традиций и обрядов с религией, поддержка усилий религиозных организаций в миротворческой деятельности.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Реализация прав и свобод граждан России различной этнической принадлежности может осуществляться на основе многовариантных форм национально-культурного самоопределения народов, в том числе одной из таких форм должна стать национально-культурная автономия, позволяющая гражданам Российской Федерации, принадлежащим к различным национальным общностям решать вопросы сохранения и развития своей самобытности, традиций, языка, культуры, образования.</w:t>
      </w:r>
      <w:r w:rsidRPr="000261B9">
        <w:rPr>
          <w:sz w:val="28"/>
          <w:szCs w:val="28"/>
        </w:rPr>
        <w:br/>
      </w:r>
      <w:r w:rsidRPr="000261B9">
        <w:rPr>
          <w:sz w:val="28"/>
          <w:szCs w:val="28"/>
        </w:rPr>
        <w:lastRenderedPageBreak/>
        <w:t xml:space="preserve">Важная роль в становлении и развитии национально-культурной автономии отводится органам местного самоуправления, которые призваны непосредственно </w:t>
      </w:r>
      <w:proofErr w:type="gramStart"/>
      <w:r w:rsidRPr="000261B9">
        <w:rPr>
          <w:sz w:val="28"/>
          <w:szCs w:val="28"/>
        </w:rPr>
        <w:t>выражать</w:t>
      </w:r>
      <w:proofErr w:type="gramEnd"/>
      <w:r w:rsidRPr="000261B9">
        <w:rPr>
          <w:sz w:val="28"/>
          <w:szCs w:val="28"/>
        </w:rPr>
        <w:t xml:space="preserve"> интересы жителей и способствовать более гибкому учету их национально-культурных запросов.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proofErr w:type="gramStart"/>
      <w:r w:rsidRPr="000261B9">
        <w:rPr>
          <w:sz w:val="28"/>
          <w:szCs w:val="28"/>
        </w:rPr>
        <w:t>В рамках национально-культурной автономии граждане Российской Федерации независимо от территории проживания реализуют свое право:</w:t>
      </w:r>
      <w:r w:rsidRPr="000261B9">
        <w:rPr>
          <w:sz w:val="28"/>
          <w:szCs w:val="28"/>
        </w:rPr>
        <w:br/>
        <w:t>- создавать самоуправляемые общественные образования в местах компактного проживания национальных и этнических групп;</w:t>
      </w:r>
      <w:r w:rsidRPr="000261B9">
        <w:rPr>
          <w:sz w:val="28"/>
          <w:szCs w:val="28"/>
        </w:rPr>
        <w:br/>
        <w:t>- формировать в рамках действующего законодательства ассоциации и другие общественные объединения, способствующие сохранению и развитию культуры, более полному участию национальных групп в общественно-политической жизни страны;</w:t>
      </w:r>
      <w:proofErr w:type="gramEnd"/>
      <w:r w:rsidRPr="000261B9">
        <w:rPr>
          <w:sz w:val="28"/>
          <w:szCs w:val="28"/>
        </w:rPr>
        <w:br/>
        <w:t xml:space="preserve">- </w:t>
      </w:r>
      <w:proofErr w:type="gramStart"/>
      <w:r w:rsidRPr="000261B9">
        <w:rPr>
          <w:sz w:val="28"/>
          <w:szCs w:val="28"/>
        </w:rPr>
        <w:t>получать поддержку со стороны органов государственной власти;</w:t>
      </w:r>
      <w:r w:rsidRPr="000261B9">
        <w:rPr>
          <w:sz w:val="28"/>
          <w:szCs w:val="28"/>
        </w:rPr>
        <w:br/>
        <w:t>- обращаться через национально-культурные ассоциации и объединения в органы государственной власти, органы местного самоуправления и представлять свои национально-культурные интересы;</w:t>
      </w:r>
      <w:r w:rsidRPr="000261B9">
        <w:rPr>
          <w:sz w:val="28"/>
          <w:szCs w:val="28"/>
        </w:rPr>
        <w:br/>
        <w:t>- учреждать в установленном порядке всероссийские, региональные и местные средства массовой информации, получать и распространять в них информацию на родном языке;</w:t>
      </w:r>
      <w:r w:rsidRPr="000261B9">
        <w:rPr>
          <w:sz w:val="28"/>
          <w:szCs w:val="28"/>
        </w:rPr>
        <w:br/>
        <w:t>- принимать участие в создании и деятельности образовательных и научных организаций, учреждений культуры;</w:t>
      </w:r>
      <w:proofErr w:type="gramEnd"/>
      <w:r w:rsidRPr="000261B9">
        <w:rPr>
          <w:sz w:val="28"/>
          <w:szCs w:val="28"/>
        </w:rPr>
        <w:br/>
        <w:t>- приобщаться к национальным культурным ценностям, содействовать сохранению и развитию народных промыслов и ремесел, приумножению исторического и культурного наследия своего народа;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- участвовать в культурном сотрудничестве народов, этнических и религиозных общин, отправлять религиозные обряды;</w:t>
      </w:r>
      <w:r w:rsidRPr="000261B9">
        <w:rPr>
          <w:sz w:val="28"/>
          <w:szCs w:val="28"/>
        </w:rPr>
        <w:br/>
        <w:t>- устанавливать и поддерживать без какой-либо дискриминации свободные и мирные контакты через границы с гражданами других государств, с которыми они связаны историческими, национальными, религиозными и языковыми узами;</w:t>
      </w:r>
      <w:r w:rsidRPr="000261B9">
        <w:rPr>
          <w:sz w:val="28"/>
          <w:szCs w:val="28"/>
        </w:rPr>
        <w:br/>
        <w:t>- участвовать через своих полномочных представителей в деятельности международных неправительственных организаций.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 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rStyle w:val="a3"/>
          <w:sz w:val="28"/>
          <w:szCs w:val="28"/>
        </w:rPr>
        <w:t>Толерантность, как способность к установлению общности и мера к устранению экстремизма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 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lastRenderedPageBreak/>
        <w:t>Проблема межнациональных отношений и межэтнической толерантности в современной России относится к числу актуальных. Наиболее остро это проявляется в молодёжной среде. Общество должно хорошо понимать меру своей ответственности за проблемы воспитания населения в духе взаимного уважения и национальной терпимости, стремления к постижению истории, культуры и национальных особенностей народов, веками проживающих по соседству. Россия является одним из крупнейших многонациональных государств современного мира, объединившим разные национальности, обладающие своей неповторимой культурой.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К </w:t>
      </w:r>
      <w:proofErr w:type="gramStart"/>
      <w:r w:rsidRPr="000261B9">
        <w:rPr>
          <w:sz w:val="28"/>
          <w:szCs w:val="28"/>
        </w:rPr>
        <w:t>сожалению</w:t>
      </w:r>
      <w:proofErr w:type="gramEnd"/>
      <w:r w:rsidRPr="000261B9">
        <w:rPr>
          <w:sz w:val="28"/>
          <w:szCs w:val="28"/>
        </w:rPr>
        <w:t xml:space="preserve"> отмечается, что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</w:t>
      </w:r>
      <w:proofErr w:type="spellStart"/>
      <w:r w:rsidRPr="000261B9">
        <w:rPr>
          <w:sz w:val="28"/>
          <w:szCs w:val="28"/>
        </w:rPr>
        <w:t>антисоциальных</w:t>
      </w:r>
      <w:proofErr w:type="spellEnd"/>
      <w:r w:rsidRPr="000261B9">
        <w:rPr>
          <w:sz w:val="28"/>
          <w:szCs w:val="28"/>
        </w:rPr>
        <w:t xml:space="preserve"> явлений (национализма, насилия, наркотиков, криминала, проституции, </w:t>
      </w:r>
      <w:proofErr w:type="spellStart"/>
      <w:r w:rsidRPr="000261B9">
        <w:rPr>
          <w:sz w:val="28"/>
          <w:szCs w:val="28"/>
        </w:rPr>
        <w:t>СПИДа</w:t>
      </w:r>
      <w:proofErr w:type="spellEnd"/>
      <w:r w:rsidRPr="000261B9">
        <w:rPr>
          <w:sz w:val="28"/>
          <w:szCs w:val="28"/>
        </w:rPr>
        <w:t xml:space="preserve"> и т.д.). Причинами подобной ситуации является, в том числе, и не 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Необходимо работать над формированием общественных, в том числе и межнациональных, отношений. Поэтому наиболее актуальным становится проведение тематических мероприятий, направленных на развитие национальных культур и народных традиций, совершенствование форм и методов работы с молодёжью по пропаганде этнических культур, принципов толерантности.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Молодёжь во многом определяет вектор будущих преобразований российского общества. Поэтому наиболее актуальным становится работа по распространению идей толерантности среди молодежи, как наиболее активной социальной группой, призванной в дальнейшем устанавливать диалогические связи между разными народами, культурами.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Молодежь занимает особое положение в обществе в силу того, что она обладает высоким уровнем профессиональной и личностной культуры, готово практически участвовать в процессе преобразования России, выступать реальным партнером государственных органов, законодательной и исполнительной власти всех уровней в решении задач социального, воспитательного и иного характера.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Государство, со своей стороны, открыто заявляет о своей позиции по отношению к молодёжи, необходимости использования её высокого потенциала, который в настоящее время реализуется не в полной мере. </w:t>
      </w:r>
      <w:r w:rsidRPr="000261B9">
        <w:rPr>
          <w:sz w:val="28"/>
          <w:szCs w:val="28"/>
        </w:rPr>
        <w:lastRenderedPageBreak/>
        <w:t>Существуют и работают программы поддержки молодежи в образовательных учреждениях по профилактике негативных явлений, нейтрализации асоциального и аддитивного поведения молодёжи, для выражения активной гражданской позиции в развитии системы духовно-нравственного воспитания. Эта работа должна нарастать по активности и своей результативности.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>Важно осознать, что проблема межнациональных отношений и национальных меньшин</w:t>
      </w:r>
      <w:proofErr w:type="gramStart"/>
      <w:r w:rsidRPr="000261B9">
        <w:rPr>
          <w:sz w:val="28"/>
          <w:szCs w:val="28"/>
        </w:rPr>
        <w:t>ств чр</w:t>
      </w:r>
      <w:proofErr w:type="gramEnd"/>
      <w:r w:rsidRPr="000261B9">
        <w:rPr>
          <w:sz w:val="28"/>
          <w:szCs w:val="28"/>
        </w:rPr>
        <w:t>езвычайно сложна, её решение требует мобилизации всего государственного аппарата, системы школьного и высшего образования, институтов гражданского общества. А организации молодёжной школы толерантности явится важным шагом в создании и апробации модели межкультурного взаимодействия молодёжи, в процессе формирования гражданского общества, воспитания молодёжи в духе уважения к культурам разных нардов, что создаст фундамент для формирования социально активной молодёжи, увеличит ее гражданскую активность.</w:t>
      </w:r>
    </w:p>
    <w:p w:rsidR="000261B9" w:rsidRPr="000261B9" w:rsidRDefault="000261B9" w:rsidP="000261B9">
      <w:pPr>
        <w:pStyle w:val="rtejustify"/>
        <w:shd w:val="clear" w:color="auto" w:fill="FFFFFF"/>
        <w:spacing w:before="180" w:beforeAutospacing="0" w:after="180" w:afterAutospacing="0" w:line="360" w:lineRule="atLeast"/>
        <w:jc w:val="both"/>
        <w:rPr>
          <w:sz w:val="28"/>
          <w:szCs w:val="28"/>
        </w:rPr>
      </w:pPr>
      <w:r w:rsidRPr="000261B9">
        <w:rPr>
          <w:sz w:val="28"/>
          <w:szCs w:val="28"/>
        </w:rPr>
        <w:t xml:space="preserve">Изначально термин «толерантность» означает терпимость и принятие чего-то или кого-то. Толерантность или терпимость,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Толерантность – трудное и редкое достижение по той простой причине, что фундаментом сообщества является родовое сознание. Люди в основном объединяются в одной общности с теми, кто принадлежит к той же этнической группе. В сущности, общность языка и чувство этнической близости на всем протяжении человеческой истории выступают в качестве оснований сообщества. В то же время многие склонны враждебно или со страхом относиться к «другим» - тем, кто от них самих отличается. Различие может иметь место на </w:t>
      </w:r>
      <w:proofErr w:type="gramStart"/>
      <w:r w:rsidRPr="000261B9">
        <w:rPr>
          <w:sz w:val="28"/>
          <w:szCs w:val="28"/>
        </w:rPr>
        <w:t>любом</w:t>
      </w:r>
      <w:proofErr w:type="gramEnd"/>
      <w:r w:rsidRPr="000261B9">
        <w:rPr>
          <w:sz w:val="28"/>
          <w:szCs w:val="28"/>
        </w:rPr>
        <w:t xml:space="preserve"> уровне биологической, культурной или политической реальности.</w:t>
      </w:r>
    </w:p>
    <w:p w:rsidR="00186C2E" w:rsidRDefault="00186C2E"/>
    <w:sectPr w:rsidR="0018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1B9"/>
    <w:rsid w:val="000261B9"/>
    <w:rsid w:val="00186C2E"/>
    <w:rsid w:val="0047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261B9"/>
    <w:rPr>
      <w:b/>
      <w:bCs/>
    </w:rPr>
  </w:style>
  <w:style w:type="character" w:customStyle="1" w:styleId="art-postheadericon">
    <w:name w:val="art-postheadericon"/>
    <w:basedOn w:val="a0"/>
    <w:rsid w:val="000261B9"/>
  </w:style>
  <w:style w:type="paragraph" w:customStyle="1" w:styleId="rtejustify">
    <w:name w:val="rtejustify"/>
    <w:basedOn w:val="a"/>
    <w:rsid w:val="0002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2023-05-12T06:46:00Z</dcterms:created>
  <dcterms:modified xsi:type="dcterms:W3CDTF">2023-05-12T06:57:00Z</dcterms:modified>
</cp:coreProperties>
</file>